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8865E73" w:rsidR="00280DD1" w:rsidRPr="0010662B" w:rsidRDefault="00BC269C" w:rsidP="00280DD1">
      <w:pPr>
        <w:pStyle w:val="3GPPHeader"/>
        <w:spacing w:after="60"/>
        <w:rPr>
          <w:sz w:val="32"/>
          <w:szCs w:val="32"/>
          <w:lang w:val="en-US"/>
        </w:rPr>
      </w:pPr>
      <w:r w:rsidRPr="00DE3FC8">
        <w:rPr>
          <w:lang w:val="en-US"/>
        </w:rPr>
        <w:t>3GPP TSG-RAN WG</w:t>
      </w:r>
      <w:r w:rsidR="004E69C5">
        <w:rPr>
          <w:lang w:val="en-US"/>
        </w:rPr>
        <w:t>3</w:t>
      </w:r>
      <w:r w:rsidRPr="00DE3FC8">
        <w:rPr>
          <w:lang w:val="en-US"/>
        </w:rPr>
        <w:t xml:space="preserve"> #10</w:t>
      </w:r>
      <w:r w:rsidR="004E69C5">
        <w:rPr>
          <w:lang w:val="en-US"/>
        </w:rPr>
        <w:t>5</w:t>
      </w:r>
      <w:r w:rsidR="00280DD1" w:rsidRPr="0010662B">
        <w:rPr>
          <w:lang w:val="en-US"/>
        </w:rPr>
        <w:tab/>
      </w:r>
      <w:r w:rsidR="00B157E2" w:rsidRPr="00B157E2">
        <w:rPr>
          <w:sz w:val="32"/>
          <w:szCs w:val="32"/>
          <w:lang w:val="en-US"/>
        </w:rPr>
        <w:t>R3-194370</w:t>
      </w:r>
    </w:p>
    <w:p w14:paraId="63B03AD2" w14:textId="473B920D" w:rsidR="00E90E49" w:rsidRPr="0010662B" w:rsidRDefault="004E69C5" w:rsidP="00357380">
      <w:pPr>
        <w:pStyle w:val="3GPPHeader"/>
        <w:rPr>
          <w:noProof/>
          <w:lang w:val="en-US"/>
        </w:rPr>
      </w:pPr>
      <w:r w:rsidRPr="00DF109B">
        <w:rPr>
          <w:lang w:val="en-US"/>
        </w:rPr>
        <w:t>Ljubljana</w:t>
      </w:r>
      <w:r>
        <w:rPr>
          <w:lang w:val="en-US"/>
        </w:rPr>
        <w:t>, SI, 26</w:t>
      </w:r>
      <w:r w:rsidRPr="00866712">
        <w:rPr>
          <w:vertAlign w:val="superscript"/>
          <w:lang w:val="en-US"/>
        </w:rPr>
        <w:t>th</w:t>
      </w:r>
      <w:r w:rsidRPr="00866712">
        <w:rPr>
          <w:lang w:val="en-US"/>
        </w:rPr>
        <w:t xml:space="preserve"> </w:t>
      </w:r>
      <w:r>
        <w:rPr>
          <w:lang w:val="en-US"/>
        </w:rPr>
        <w:t>August</w:t>
      </w:r>
      <w:r w:rsidRPr="00866712">
        <w:rPr>
          <w:lang w:val="en-US"/>
        </w:rPr>
        <w:t xml:space="preserve"> – </w:t>
      </w:r>
      <w:r>
        <w:rPr>
          <w:lang w:val="en-US"/>
        </w:rPr>
        <w:t>30</w:t>
      </w:r>
      <w:r w:rsidRPr="00866712">
        <w:rPr>
          <w:vertAlign w:val="superscript"/>
          <w:lang w:val="en-US"/>
        </w:rPr>
        <w:t>th</w:t>
      </w:r>
      <w:r w:rsidRPr="00866712">
        <w:rPr>
          <w:lang w:val="en-US"/>
        </w:rPr>
        <w:t xml:space="preserve"> </w:t>
      </w:r>
      <w:r>
        <w:rPr>
          <w:lang w:val="en-US"/>
        </w:rPr>
        <w:t>August</w:t>
      </w:r>
      <w:r w:rsidRPr="00866712">
        <w:rPr>
          <w:lang w:val="en-US"/>
        </w:rPr>
        <w:t xml:space="preserve"> 2019</w:t>
      </w:r>
    </w:p>
    <w:p w14:paraId="7ACD7EB9" w14:textId="15A12AE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w:t>
      </w:r>
      <w:r w:rsidR="004E69C5">
        <w:rPr>
          <w:sz w:val="22"/>
          <w:lang w:val="en-US"/>
        </w:rPr>
        <w:t>0.2</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6C776221"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270488">
        <w:rPr>
          <w:sz w:val="22"/>
          <w:lang w:val="en-US"/>
        </w:rPr>
        <w:t xml:space="preserve">Buffered </w:t>
      </w:r>
      <w:r w:rsidR="00405EA2">
        <w:rPr>
          <w:sz w:val="22"/>
          <w:lang w:val="en-US"/>
        </w:rPr>
        <w:t>PDCP throughput measurement</w:t>
      </w:r>
      <w:r w:rsidR="00907B04">
        <w:rPr>
          <w:sz w:val="22"/>
          <w:lang w:val="en-US"/>
        </w:rPr>
        <w:t xml:space="preserve"> computation</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EDC7DDD" w14:textId="414CDBCA" w:rsidR="00A257FE" w:rsidRDefault="00405EA2" w:rsidP="001761AD">
      <w:pPr>
        <w:rPr>
          <w:lang w:val="en-US"/>
        </w:rPr>
      </w:pPr>
      <w:r>
        <w:rPr>
          <w:lang w:val="en-US"/>
        </w:rPr>
        <w:t>SA5 se</w:t>
      </w:r>
      <w:r w:rsidR="00A637BA">
        <w:rPr>
          <w:lang w:val="en-US"/>
        </w:rPr>
        <w:t>n</w:t>
      </w:r>
      <w:r>
        <w:rPr>
          <w:lang w:val="en-US"/>
        </w:rPr>
        <w:t xml:space="preserve">t </w:t>
      </w:r>
      <w:proofErr w:type="gramStart"/>
      <w:r>
        <w:rPr>
          <w:lang w:val="en-US"/>
        </w:rPr>
        <w:t>an</w:t>
      </w:r>
      <w:proofErr w:type="gramEnd"/>
      <w:r>
        <w:rPr>
          <w:lang w:val="en-US"/>
        </w:rPr>
        <w:t xml:space="preserve"> LS to RAN2 and RAN3 requesting input on the feasibility of end user through</w:t>
      </w:r>
      <w:r w:rsidR="00A637BA">
        <w:rPr>
          <w:lang w:val="en-US"/>
        </w:rPr>
        <w:t>p</w:t>
      </w:r>
      <w:r>
        <w:rPr>
          <w:lang w:val="en-US"/>
        </w:rPr>
        <w:t>ut measurements</w:t>
      </w:r>
      <w:r w:rsidR="00A637BA">
        <w:rPr>
          <w:lang w:val="en-US"/>
        </w:rPr>
        <w:t xml:space="preserve"> </w:t>
      </w:r>
      <w:r w:rsidR="00A637BA">
        <w:rPr>
          <w:lang w:val="en-US"/>
        </w:rPr>
        <w:fldChar w:fldCharType="begin"/>
      </w:r>
      <w:r w:rsidR="00A637BA">
        <w:rPr>
          <w:lang w:val="en-US"/>
        </w:rPr>
        <w:instrText xml:space="preserve"> REF _Ref3216831 \r \h </w:instrText>
      </w:r>
      <w:r w:rsidR="00A637BA">
        <w:rPr>
          <w:lang w:val="en-US"/>
        </w:rPr>
      </w:r>
      <w:r w:rsidR="00A637BA">
        <w:rPr>
          <w:lang w:val="en-US"/>
        </w:rPr>
        <w:fldChar w:fldCharType="separate"/>
      </w:r>
      <w:r w:rsidR="00E02129">
        <w:rPr>
          <w:lang w:val="en-US"/>
        </w:rPr>
        <w:t>[1]</w:t>
      </w:r>
      <w:r w:rsidR="00A637BA">
        <w:rPr>
          <w:lang w:val="en-US"/>
        </w:rPr>
        <w:fldChar w:fldCharType="end"/>
      </w:r>
      <w:r w:rsidR="001761AD">
        <w:rPr>
          <w:lang w:val="en-US"/>
        </w:rPr>
        <w:t>.</w:t>
      </w:r>
      <w:r w:rsidR="00A637BA">
        <w:rPr>
          <w:lang w:val="en-US"/>
        </w:rPr>
        <w:t xml:space="preserve"> </w:t>
      </w:r>
      <w:r w:rsidR="00A257FE">
        <w:rPr>
          <w:lang w:val="en-US"/>
        </w:rPr>
        <w:t xml:space="preserve"> In RA3#103bis meeting, it was agreed that the measurement as captured in the SA5 is feasible and </w:t>
      </w:r>
      <w:r w:rsidR="004F2006">
        <w:rPr>
          <w:lang w:val="en-US"/>
        </w:rPr>
        <w:t>a reply LS was triggered in</w:t>
      </w:r>
      <w:r w:rsidR="00A257FE">
        <w:rPr>
          <w:lang w:val="en-US"/>
        </w:rPr>
        <w:t xml:space="preserve"> </w:t>
      </w:r>
      <w:r w:rsidR="00A257FE">
        <w:rPr>
          <w:lang w:val="en-US"/>
        </w:rPr>
        <w:fldChar w:fldCharType="begin"/>
      </w:r>
      <w:r w:rsidR="00A257FE">
        <w:rPr>
          <w:lang w:val="en-US"/>
        </w:rPr>
        <w:instrText xml:space="preserve"> REF _Ref7694398 \r \h </w:instrText>
      </w:r>
      <w:r w:rsidR="00A257FE">
        <w:rPr>
          <w:lang w:val="en-US"/>
        </w:rPr>
      </w:r>
      <w:r w:rsidR="00A257FE">
        <w:rPr>
          <w:lang w:val="en-US"/>
        </w:rPr>
        <w:fldChar w:fldCharType="separate"/>
      </w:r>
      <w:r w:rsidR="00A257FE">
        <w:rPr>
          <w:lang w:val="en-US"/>
        </w:rPr>
        <w:t>[2]</w:t>
      </w:r>
      <w:r w:rsidR="00A257FE">
        <w:rPr>
          <w:lang w:val="en-US"/>
        </w:rPr>
        <w:fldChar w:fldCharType="end"/>
      </w:r>
      <w:r w:rsidR="00A257FE">
        <w:rPr>
          <w:lang w:val="en-US"/>
        </w:rPr>
        <w:t xml:space="preserve">. </w:t>
      </w:r>
    </w:p>
    <w:p w14:paraId="5495FA97" w14:textId="430F6226" w:rsidR="001761AD" w:rsidRPr="001761AD" w:rsidRDefault="00A637BA" w:rsidP="001761AD">
      <w:pPr>
        <w:rPr>
          <w:lang w:val="en-US"/>
        </w:rPr>
      </w:pPr>
      <w:r>
        <w:rPr>
          <w:lang w:val="en-US"/>
        </w:rPr>
        <w:t xml:space="preserve">In this contribution, we discuss the </w:t>
      </w:r>
      <w:r w:rsidR="00A257FE">
        <w:rPr>
          <w:lang w:val="en-US"/>
        </w:rPr>
        <w:t>limitations of the current definitions used in the original LS and the LS reply</w:t>
      </w:r>
      <w:r>
        <w:rPr>
          <w:lang w:val="en-US"/>
        </w:rPr>
        <w:t xml:space="preserve"> and </w:t>
      </w:r>
      <w:r w:rsidR="00A257FE">
        <w:rPr>
          <w:lang w:val="en-US"/>
        </w:rPr>
        <w:t xml:space="preserve">we </w:t>
      </w:r>
      <w:r>
        <w:rPr>
          <w:lang w:val="en-US"/>
        </w:rPr>
        <w:t>provide our opinion on the same.</w:t>
      </w:r>
      <w:r w:rsidR="001761AD">
        <w:rPr>
          <w:lang w:val="en-US"/>
        </w:rPr>
        <w:t xml:space="preserve"> </w:t>
      </w:r>
    </w:p>
    <w:p w14:paraId="5764FF3A" w14:textId="77777777" w:rsidR="004000E8" w:rsidRPr="00CE0424" w:rsidRDefault="004000E8" w:rsidP="00CE0424">
      <w:pPr>
        <w:pStyle w:val="Heading1"/>
      </w:pPr>
      <w:bookmarkStart w:id="0" w:name="_Ref178064866"/>
      <w:r w:rsidRPr="00CE0424">
        <w:t>Discussion</w:t>
      </w:r>
      <w:bookmarkEnd w:id="0"/>
    </w:p>
    <w:p w14:paraId="1322495B" w14:textId="67F33910" w:rsidR="00141FB6" w:rsidRDefault="00141FB6" w:rsidP="00141FB6">
      <w:pPr>
        <w:pStyle w:val="Heading3"/>
      </w:pPr>
      <w:r>
        <w:t>RAN3 status and related discussion</w:t>
      </w:r>
    </w:p>
    <w:p w14:paraId="7CD563E1" w14:textId="5239EC12" w:rsidR="000856B2" w:rsidRDefault="00A257FE" w:rsidP="00A637BA">
      <w:pPr>
        <w:rPr>
          <w:lang w:val="en-US"/>
        </w:rPr>
      </w:pPr>
      <w:r>
        <w:rPr>
          <w:lang w:val="en-US"/>
        </w:rPr>
        <w:t>The LS sent by SA5 requested RAN2 and RAN3’s input on the feasibility of including the ‘DL buffered UE throughput’ measurement for observability purposes.</w:t>
      </w:r>
    </w:p>
    <w:p w14:paraId="46BF10BD" w14:textId="0B3C9F1C" w:rsidR="00A257FE" w:rsidRDefault="00A257FE" w:rsidP="00A637BA">
      <w:pPr>
        <w:rPr>
          <w:lang w:val="en-US"/>
        </w:rPr>
      </w:pPr>
      <w:r>
        <w:rPr>
          <w:noProof/>
        </w:rPr>
        <mc:AlternateContent>
          <mc:Choice Requires="wps">
            <w:drawing>
              <wp:anchor distT="0" distB="0" distL="114300" distR="114300" simplePos="0" relativeHeight="251658240" behindDoc="0" locked="0" layoutInCell="1" allowOverlap="1" wp14:anchorId="2FB0B9E2" wp14:editId="29D7DC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SA5 would like to ask RAN2/RAN3 to evaluate the potential measurement definitions outlined in this LS in order to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B0B9E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SA5 would like to ask RAN2/RAN3 to evaluate the potential measurement definitions outlined in this LS in order to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v:textbox>
                <w10:wrap type="square"/>
              </v:shape>
            </w:pict>
          </mc:Fallback>
        </mc:AlternateContent>
      </w:r>
    </w:p>
    <w:p w14:paraId="1D41BDF1" w14:textId="48CE4B59" w:rsidR="00A257FE" w:rsidRDefault="00A257FE" w:rsidP="00A637BA">
      <w:pPr>
        <w:rPr>
          <w:lang w:val="en-US"/>
        </w:rPr>
      </w:pPr>
      <w:r>
        <w:rPr>
          <w:lang w:val="en-US"/>
        </w:rPr>
        <w:t>The method of performing the measurement defined in the LS included the following.</w:t>
      </w:r>
    </w:p>
    <w:p w14:paraId="3D2BC028" w14:textId="77777777" w:rsidR="00B8051A" w:rsidRDefault="00B8051A" w:rsidP="00B8051A">
      <w:pPr>
        <w:rPr>
          <w:lang w:val="en-US"/>
        </w:rPr>
      </w:pPr>
      <w:r>
        <w:rPr>
          <w:noProof/>
        </w:rPr>
        <mc:AlternateContent>
          <mc:Choice Requires="wps">
            <w:drawing>
              <wp:anchor distT="0" distB="0" distL="114300" distR="114300" simplePos="0" relativeHeight="251658241" behindDoc="0" locked="0" layoutInCell="1" allowOverlap="1" wp14:anchorId="52779CCA" wp14:editId="51C6DE8D">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9A73B9" w:rsidP="00B8051A">
                            <w:pPr>
                              <w:pStyle w:val="TAL"/>
                              <w:ind w:left="567"/>
                              <w:rPr>
                                <w:lang w:eastAsia="zh-CN"/>
                              </w:rPr>
                            </w:pPr>
                            <w:r>
                              <w:pict w14:anchorId="6F31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22.5pt" o:ole="" equationxml="&lt;">
                                  <v:imagedata r:id="rId11"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779CCA"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9A73B9" w:rsidP="00B8051A">
                      <w:pPr>
                        <w:pStyle w:val="TAL"/>
                        <w:ind w:left="567"/>
                        <w:rPr>
                          <w:lang w:eastAsia="zh-CN"/>
                        </w:rPr>
                      </w:pPr>
                      <w:r>
                        <w:pict w14:anchorId="6F318609">
                          <v:shape id="_x0000_i1026" type="#_x0000_t75" style="width:126.75pt;height:22.5pt" o:ole="" equationxml="&lt;">
                            <v:imagedata r:id="rId11"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v:textbox>
                <w10:wrap type="square"/>
              </v:shape>
            </w:pict>
          </mc:Fallback>
        </mc:AlternateContent>
      </w:r>
    </w:p>
    <w:p w14:paraId="175FC9F5" w14:textId="77777777" w:rsidR="00B8051A" w:rsidRDefault="00B8051A" w:rsidP="00A637BA">
      <w:pPr>
        <w:rPr>
          <w:lang w:val="en-US"/>
        </w:rPr>
      </w:pPr>
    </w:p>
    <w:p w14:paraId="4C36369C" w14:textId="71DDD651" w:rsidR="00B8051A" w:rsidRDefault="00B8051A" w:rsidP="00B8051A">
      <w:pPr>
        <w:rPr>
          <w:rFonts w:ascii="Times New Roman" w:eastAsia="Times New Roman" w:hAnsi="Times New Roman" w:cs="Times New Roman"/>
          <w:sz w:val="20"/>
          <w:szCs w:val="20"/>
          <w:lang w:val="en-US" w:eastAsia="zh-CN"/>
        </w:rPr>
      </w:pPr>
      <w:r>
        <w:rPr>
          <w:rFonts w:ascii="Times New Roman" w:eastAsia="Times New Roman" w:hAnsi="Times New Roman" w:cs="Times New Roman"/>
          <w:sz w:val="24"/>
          <w:szCs w:val="24"/>
          <w:lang w:val="en-US"/>
        </w:rPr>
        <w:object w:dxaOrig="9060" w:dyaOrig="7995" w14:anchorId="1E3E0443">
          <v:shape id="_x0000_i1027" type="#_x0000_t75" style="width:407.25pt;height:359.4pt" o:ole="">
            <v:imagedata r:id="rId12" o:title="" grayscale="t" bilevel="t"/>
          </v:shape>
          <o:OLEObject Type="Embed" ProgID="Visio.Drawing.15" ShapeID="_x0000_i1027" DrawAspect="Content" ObjectID="_1627499622" r:id="rId13"/>
        </w:object>
      </w:r>
    </w:p>
    <w:p w14:paraId="3EBC54F8" w14:textId="614246E6" w:rsidR="00B8051A" w:rsidRDefault="00B8051A" w:rsidP="00B8051A">
      <w:pPr>
        <w:pStyle w:val="TF"/>
        <w:rPr>
          <w:lang w:val="en-US" w:eastAsia="zh-CN"/>
        </w:rPr>
      </w:pPr>
      <w:r>
        <w:rPr>
          <w:lang w:val="en-US" w:eastAsia="zh-CN"/>
        </w:rPr>
        <w:t>Figure 1 Average DL buffered UE throughput per DRB</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8051A" w:rsidRPr="00B157E2" w14:paraId="6D3B9D2F"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9437A69" w14:textId="77777777" w:rsidR="00B8051A" w:rsidRDefault="00B8051A">
            <w:pPr>
              <w:pStyle w:val="TAL"/>
              <w:widowControl w:val="0"/>
              <w:spacing w:afterLines="50" w:after="120"/>
              <w:jc w:val="both"/>
              <w:rPr>
                <w:rFonts w:ascii="Arial" w:eastAsia="SimSun" w:hAnsi="Arial" w:cs="Times New Roman"/>
                <w:szCs w:val="20"/>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CBBD734"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First PDCP SDU of the new burst arrived </w:t>
            </w:r>
            <w:proofErr w:type="gramStart"/>
            <w:r w:rsidRPr="00B8051A">
              <w:rPr>
                <w:rFonts w:eastAsia="MS Mincho"/>
                <w:lang w:val="en-US" w:eastAsia="zh-CN"/>
              </w:rPr>
              <w:t>to</w:t>
            </w:r>
            <w:proofErr w:type="gramEnd"/>
            <w:r w:rsidRPr="00B8051A">
              <w:rPr>
                <w:rFonts w:eastAsia="MS Mincho"/>
                <w:lang w:val="en-US" w:eastAsia="zh-CN"/>
              </w:rPr>
              <w:t xml:space="preserve"> CU and there are not any data in the buffer in RLC entity relevant to the bearer.</w:t>
            </w:r>
          </w:p>
        </w:tc>
      </w:tr>
      <w:tr w:rsidR="00B8051A" w:rsidRPr="00B157E2" w14:paraId="00D984A7"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0A163A" w14:textId="77777777" w:rsidR="00B8051A" w:rsidRDefault="00B8051A">
            <w:pPr>
              <w:pStyle w:val="TAL"/>
              <w:widowControl w:val="0"/>
              <w:spacing w:afterLines="50" w:after="120"/>
              <w:jc w:val="both"/>
              <w:rPr>
                <w:rFonts w:eastAsia="SimSun"/>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503762D"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First PDCP PDU has been sent to DU after T0.</w:t>
            </w:r>
          </w:p>
        </w:tc>
      </w:tr>
      <w:tr w:rsidR="00B8051A" w:rsidRPr="00B157E2" w14:paraId="64DA8D2C"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3C2A827" w14:textId="77777777" w:rsidR="00B8051A" w:rsidRDefault="00B8051A">
            <w:pPr>
              <w:pStyle w:val="TAL"/>
              <w:widowControl w:val="0"/>
              <w:spacing w:afterLines="50" w:after="120"/>
              <w:jc w:val="both"/>
              <w:rPr>
                <w:rFonts w:eastAsia="SimSun"/>
                <w:lang w:val="en-US" w:eastAsia="zh-CN"/>
              </w:rPr>
            </w:pPr>
            <w:r>
              <w:rPr>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DB99D76"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The buffer in RLC entity gets empty after T0.</w:t>
            </w:r>
          </w:p>
        </w:tc>
      </w:tr>
      <w:tr w:rsidR="00B8051A" w:rsidRPr="00B157E2" w14:paraId="23E1616B"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F66B64A"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126BFE8A" w14:textId="77777777" w:rsidR="00B8051A" w:rsidRDefault="00B8051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5410BCD0" w14:textId="77777777" w:rsidR="00B8051A" w:rsidRPr="00907B04" w:rsidRDefault="00B8051A">
            <w:pPr>
              <w:pStyle w:val="TAL"/>
              <w:widowControl w:val="0"/>
              <w:spacing w:afterLines="50" w:after="120"/>
              <w:jc w:val="both"/>
              <w:rPr>
                <w:rFonts w:eastAsia="MS Mincho"/>
                <w:lang w:val="en-US" w:eastAsia="zh-CN"/>
              </w:rPr>
            </w:pPr>
            <w:r w:rsidRPr="00B8051A">
              <w:rPr>
                <w:rFonts w:eastAsia="MS Mincho"/>
                <w:lang w:val="en-US" w:eastAsia="zh-CN"/>
              </w:rPr>
              <w:t>T2’ – T0’</w:t>
            </w:r>
          </w:p>
          <w:p w14:paraId="212858BF" w14:textId="65B02AE4" w:rsidR="00B8051A" w:rsidRPr="00B8051A"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xml:space="preserve">, i.e. the time the PDCP PDU related to the PDCP SDU will spend in buffer of RLC </w:t>
            </w:r>
            <w:proofErr w:type="spellStart"/>
            <w:r>
              <w:rPr>
                <w:lang w:val="en-US" w:eastAsia="zh-CN"/>
              </w:rPr>
              <w:t>enitity</w:t>
            </w:r>
            <w:proofErr w:type="spellEnd"/>
            <w:r w:rsidR="00B51FB3">
              <w:rPr>
                <w:lang w:val="en-US" w:eastAsia="zh-CN"/>
              </w:rPr>
              <w:t>,</w:t>
            </w:r>
            <w:r>
              <w:rPr>
                <w:lang w:val="en-US" w:eastAsia="zh-CN"/>
              </w:rPr>
              <w:t xml:space="preserve"> </w:t>
            </w:r>
            <w:r w:rsidRPr="00B8051A">
              <w:rPr>
                <w:lang w:val="en-US"/>
              </w:rPr>
              <w:t xml:space="preserve">is obtained as </w:t>
            </w:r>
            <w:r w:rsidRPr="00B8051A">
              <w:rPr>
                <w:rFonts w:eastAsia="MS Mincho"/>
                <w:lang w:val="en-US" w:eastAsia="zh-CN"/>
              </w:rPr>
              <w:t xml:space="preserve">volume of the PDCP PDU divided with </w:t>
            </w:r>
            <w:r w:rsidRPr="00B8051A">
              <w:rPr>
                <w:lang w:val="en-US"/>
              </w:rPr>
              <w:t>Desired Data Rate for the data radio bearer</w:t>
            </w:r>
            <w:r>
              <w:rPr>
                <w:color w:val="000000"/>
                <w:lang w:val="en-US" w:eastAsia="zh-CN"/>
              </w:rPr>
              <w:t xml:space="preserve"> based on last DDDS feedback [TS 38.425].</w:t>
            </w:r>
            <w:r>
              <w:rPr>
                <w:lang w:val="en-US"/>
              </w:rPr>
              <w:t xml:space="preserve"> </w:t>
            </w:r>
            <w:r>
              <w:rPr>
                <w:color w:val="000000"/>
                <w:lang w:val="en-US" w:eastAsia="zh-CN"/>
              </w:rPr>
              <w:t xml:space="preserve">Considering the </w:t>
            </w:r>
            <w:r w:rsidRPr="00B8051A">
              <w:rPr>
                <w:lang w:val="en-US"/>
              </w:rPr>
              <w:t>Desired Data Rate includes time intervals when UE has data in the buffer for the given bearer but not scheduled and delay in delivering PDCP PDU from CU to DU</w:t>
            </w:r>
            <w:r w:rsidR="00B51FB3">
              <w:rPr>
                <w:lang w:val="en-US"/>
              </w:rPr>
              <w:t>,</w:t>
            </w:r>
            <w:r w:rsidRPr="00B8051A">
              <w:rPr>
                <w:lang w:val="en-US"/>
              </w:rPr>
              <w:t xml:space="preserve"> it may provide </w:t>
            </w:r>
            <w:proofErr w:type="gramStart"/>
            <w:r w:rsidRPr="00B8051A">
              <w:rPr>
                <w:lang w:val="en-US"/>
              </w:rPr>
              <w:t>sufficient</w:t>
            </w:r>
            <w:proofErr w:type="gramEnd"/>
            <w:r w:rsidRPr="00B8051A">
              <w:rPr>
                <w:lang w:val="en-US"/>
              </w:rPr>
              <w:t xml:space="preserve"> estimation</w:t>
            </w:r>
            <w:r w:rsidR="00B51FB3">
              <w:rPr>
                <w:lang w:val="en-US"/>
              </w:rPr>
              <w:t xml:space="preserve"> on</w:t>
            </w:r>
            <w:r w:rsidRPr="00B8051A">
              <w:rPr>
                <w:lang w:val="en-US"/>
              </w:rPr>
              <w:t xml:space="preserve"> </w:t>
            </w:r>
            <w:r>
              <w:rPr>
                <w:lang w:val="en-US" w:eastAsia="zh-CN"/>
              </w:rPr>
              <w:t>the time the PDCP PDU related to the PDCP SDU will spend in the buffer of RLC entity.</w:t>
            </w:r>
          </w:p>
        </w:tc>
      </w:tr>
      <w:tr w:rsidR="00B8051A" w:rsidRPr="00B157E2" w14:paraId="7CF1A6F2"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8630B08"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2AAAFE7C"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The PDCP SDU volume in </w:t>
            </w:r>
            <w:proofErr w:type="spellStart"/>
            <w:r w:rsidRPr="00B8051A">
              <w:rPr>
                <w:rFonts w:eastAsia="MS Mincho"/>
                <w:lang w:val="en-US" w:eastAsia="zh-CN"/>
              </w:rPr>
              <w:t>kbits</w:t>
            </w:r>
            <w:proofErr w:type="spellEnd"/>
            <w:r w:rsidRPr="00B8051A">
              <w:rPr>
                <w:rFonts w:eastAsia="MS Mincho"/>
                <w:lang w:val="en-US" w:eastAsia="zh-CN"/>
              </w:rPr>
              <w:t xml:space="preserve"> successfully transmitted (acknowledged by) in DL to RLC entity of the DU per UE per bearer and one burst (consisting of PDCP SDU 1, 2 and 3 in example in Fig.1).</w:t>
            </w:r>
          </w:p>
        </w:tc>
      </w:tr>
    </w:tbl>
    <w:p w14:paraId="5D9E9231" w14:textId="77777777" w:rsidR="00B8051A" w:rsidRPr="00CC193E" w:rsidRDefault="00B8051A" w:rsidP="00B8051A">
      <w:pPr>
        <w:jc w:val="center"/>
        <w:rPr>
          <w:rFonts w:eastAsia="Times New Roman"/>
          <w:b/>
          <w:sz w:val="20"/>
          <w:szCs w:val="20"/>
          <w:lang w:val="en-US"/>
        </w:rPr>
      </w:pPr>
      <w:r w:rsidRPr="00B8051A">
        <w:rPr>
          <w:b/>
          <w:lang w:val="en-US"/>
        </w:rPr>
        <w:t>Table 1</w:t>
      </w:r>
    </w:p>
    <w:p w14:paraId="083A7560" w14:textId="15C1F2E5" w:rsidR="00B8051A" w:rsidRDefault="00B8051A" w:rsidP="00A637BA">
      <w:pPr>
        <w:rPr>
          <w:lang w:val="en-US"/>
        </w:rPr>
      </w:pPr>
      <w:r>
        <w:rPr>
          <w:lang w:val="en-US"/>
        </w:rPr>
        <w:t xml:space="preserve">In the equation, the </w:t>
      </w:r>
      <w:proofErr w:type="spellStart"/>
      <w:r w:rsidRPr="00B8051A">
        <w:rPr>
          <w:i/>
          <w:lang w:val="en-US"/>
        </w:rPr>
        <w:t>throughputTime</w:t>
      </w:r>
      <w:proofErr w:type="spellEnd"/>
      <w:r>
        <w:rPr>
          <w:lang w:val="en-US"/>
        </w:rPr>
        <w:t xml:space="preserve"> is calculated based on the DDR value sent by the DU to the CU. </w:t>
      </w:r>
    </w:p>
    <w:p w14:paraId="736A7D1D" w14:textId="055845AC" w:rsidR="00851DD1" w:rsidRDefault="00B8051A" w:rsidP="00851DD1">
      <w:pPr>
        <w:pStyle w:val="Observation"/>
        <w:numPr>
          <w:ilvl w:val="0"/>
          <w:numId w:val="20"/>
        </w:numPr>
        <w:spacing w:line="256" w:lineRule="auto"/>
        <w:ind w:left="1491" w:hanging="1491"/>
        <w:rPr>
          <w:lang w:val="en-US"/>
        </w:rPr>
      </w:pPr>
      <w:bookmarkStart w:id="1" w:name="_Toc4665256"/>
      <w:bookmarkStart w:id="2" w:name="_Toc4665621"/>
      <w:bookmarkStart w:id="3" w:name="_Toc7700880"/>
      <w:bookmarkStart w:id="4" w:name="_Toc7722716"/>
      <w:bookmarkStart w:id="5" w:name="_Toc16581501"/>
      <w:proofErr w:type="spellStart"/>
      <w:r w:rsidRPr="00B8051A">
        <w:rPr>
          <w:i/>
          <w:lang w:val="en-US"/>
        </w:rPr>
        <w:lastRenderedPageBreak/>
        <w:t>ThroughputTime</w:t>
      </w:r>
      <w:proofErr w:type="spellEnd"/>
      <w:r>
        <w:rPr>
          <w:lang w:val="en-US"/>
        </w:rPr>
        <w:t xml:space="preserve"> parameter is used to calculate the DL buffered UE throughput</w:t>
      </w:r>
      <w:r w:rsidR="00851DD1">
        <w:rPr>
          <w:lang w:val="en-US"/>
        </w:rPr>
        <w:t>.</w:t>
      </w:r>
      <w:bookmarkEnd w:id="1"/>
      <w:bookmarkEnd w:id="2"/>
      <w:bookmarkEnd w:id="3"/>
      <w:bookmarkEnd w:id="4"/>
      <w:bookmarkEnd w:id="5"/>
      <w:r w:rsidR="00851DD1">
        <w:rPr>
          <w:lang w:val="en-US"/>
        </w:rPr>
        <w:t xml:space="preserve"> </w:t>
      </w:r>
    </w:p>
    <w:p w14:paraId="527011A5" w14:textId="5BAFD680" w:rsidR="00851DD1" w:rsidRDefault="00B8051A" w:rsidP="00851DD1">
      <w:pPr>
        <w:pStyle w:val="Observation"/>
        <w:numPr>
          <w:ilvl w:val="0"/>
          <w:numId w:val="20"/>
        </w:numPr>
        <w:spacing w:line="256" w:lineRule="auto"/>
        <w:ind w:left="1491" w:hanging="1491"/>
        <w:rPr>
          <w:lang w:val="en-US"/>
        </w:rPr>
      </w:pPr>
      <w:bookmarkStart w:id="6" w:name="_Toc4665257"/>
      <w:bookmarkStart w:id="7" w:name="_Toc4665622"/>
      <w:bookmarkStart w:id="8" w:name="_Toc7700881"/>
      <w:bookmarkStart w:id="9" w:name="_Toc7722717"/>
      <w:bookmarkStart w:id="10" w:name="_Toc16581502"/>
      <w:proofErr w:type="spellStart"/>
      <w:r w:rsidRPr="00613A30">
        <w:rPr>
          <w:i/>
          <w:lang w:val="en-US"/>
        </w:rPr>
        <w:t>ThroughputTime</w:t>
      </w:r>
      <w:proofErr w:type="spellEnd"/>
      <w:r>
        <w:rPr>
          <w:lang w:val="en-US"/>
        </w:rPr>
        <w:t xml:space="preserve"> is calculated </w:t>
      </w:r>
      <w:r w:rsidR="00613A30">
        <w:rPr>
          <w:lang w:val="en-US"/>
        </w:rPr>
        <w:t xml:space="preserve">based on the DDR (Desired Data Rate) input </w:t>
      </w:r>
      <w:r w:rsidR="00740161">
        <w:rPr>
          <w:lang w:val="en-US"/>
        </w:rPr>
        <w:t xml:space="preserve">which is optionally </w:t>
      </w:r>
      <w:r w:rsidR="00613A30">
        <w:rPr>
          <w:lang w:val="en-US"/>
        </w:rPr>
        <w:t xml:space="preserve">received </w:t>
      </w:r>
      <w:r w:rsidR="00740161">
        <w:rPr>
          <w:lang w:val="en-US"/>
        </w:rPr>
        <w:t>at</w:t>
      </w:r>
      <w:r w:rsidR="00613A30">
        <w:rPr>
          <w:lang w:val="en-US"/>
        </w:rPr>
        <w:t xml:space="preserve"> </w:t>
      </w:r>
      <w:r w:rsidR="00CC193E">
        <w:rPr>
          <w:lang w:val="en-US"/>
        </w:rPr>
        <w:t>C</w:t>
      </w:r>
      <w:r w:rsidR="00613A30">
        <w:rPr>
          <w:lang w:val="en-US"/>
        </w:rPr>
        <w:t xml:space="preserve">U </w:t>
      </w:r>
      <w:r w:rsidR="00740161">
        <w:rPr>
          <w:lang w:val="en-US"/>
        </w:rPr>
        <w:t>from the</w:t>
      </w:r>
      <w:r w:rsidR="00613A30">
        <w:rPr>
          <w:lang w:val="en-US"/>
        </w:rPr>
        <w:t xml:space="preserve"> </w:t>
      </w:r>
      <w:r w:rsidR="00CC193E">
        <w:rPr>
          <w:lang w:val="en-US"/>
        </w:rPr>
        <w:t>D</w:t>
      </w:r>
      <w:r w:rsidR="00613A30">
        <w:rPr>
          <w:lang w:val="en-US"/>
        </w:rPr>
        <w:t xml:space="preserve">U </w:t>
      </w:r>
      <w:r w:rsidR="00CC193E">
        <w:rPr>
          <w:lang w:val="en-US"/>
        </w:rPr>
        <w:t>for</w:t>
      </w:r>
      <w:r w:rsidR="00613A30">
        <w:rPr>
          <w:lang w:val="en-US"/>
        </w:rPr>
        <w:t xml:space="preserve"> the UE</w:t>
      </w:r>
      <w:r w:rsidR="00851DD1">
        <w:rPr>
          <w:lang w:val="en-US"/>
        </w:rPr>
        <w:t>.</w:t>
      </w:r>
      <w:bookmarkEnd w:id="6"/>
      <w:bookmarkEnd w:id="7"/>
      <w:bookmarkEnd w:id="8"/>
      <w:bookmarkEnd w:id="9"/>
      <w:bookmarkEnd w:id="10"/>
    </w:p>
    <w:p w14:paraId="304FB427" w14:textId="326A482B" w:rsidR="007B2431" w:rsidRDefault="00973A72" w:rsidP="00A637BA">
      <w:pPr>
        <w:rPr>
          <w:lang w:val="en-US"/>
        </w:rPr>
      </w:pPr>
      <w:r>
        <w:rPr>
          <w:lang w:val="en-US"/>
        </w:rPr>
        <w:t xml:space="preserve">The indication of a DDR from the DU to the CU is optional. </w:t>
      </w:r>
      <w:r w:rsidR="00017128">
        <w:rPr>
          <w:lang w:val="en-US"/>
        </w:rPr>
        <w:t xml:space="preserve">How the DDR value is computed by the DU is not standardized and this will </w:t>
      </w:r>
      <w:r w:rsidR="002D4D36">
        <w:rPr>
          <w:lang w:val="en-US"/>
        </w:rPr>
        <w:t>influence</w:t>
      </w:r>
      <w:r w:rsidR="00017128">
        <w:rPr>
          <w:lang w:val="en-US"/>
        </w:rPr>
        <w:t xml:space="preserve"> </w:t>
      </w:r>
      <w:r>
        <w:rPr>
          <w:lang w:val="en-US"/>
        </w:rPr>
        <w:t xml:space="preserve">how </w:t>
      </w:r>
      <w:r w:rsidR="00017128">
        <w:rPr>
          <w:lang w:val="en-US"/>
        </w:rPr>
        <w:t xml:space="preserve">the </w:t>
      </w:r>
      <w:proofErr w:type="spellStart"/>
      <w:r w:rsidR="00017128" w:rsidRPr="00017128">
        <w:rPr>
          <w:i/>
          <w:lang w:val="en-US"/>
        </w:rPr>
        <w:t>throughputTime</w:t>
      </w:r>
      <w:proofErr w:type="spellEnd"/>
      <w:r w:rsidR="00017128">
        <w:rPr>
          <w:lang w:val="en-US"/>
        </w:rPr>
        <w:t xml:space="preserve"> </w:t>
      </w:r>
      <w:r w:rsidR="002D4D36">
        <w:rPr>
          <w:lang w:val="en-US"/>
        </w:rPr>
        <w:t xml:space="preserve">is calculated. Additionally, the periodicity with which the DDDS message is exchanged between the DU and the CU-UP will affect the </w:t>
      </w:r>
      <w:proofErr w:type="spellStart"/>
      <w:r w:rsidR="002D4D36" w:rsidRPr="002D4D36">
        <w:rPr>
          <w:i/>
          <w:lang w:val="en-US"/>
        </w:rPr>
        <w:t>throughputTime</w:t>
      </w:r>
      <w:proofErr w:type="spellEnd"/>
      <w:r w:rsidR="002D4D36">
        <w:rPr>
          <w:lang w:val="en-US"/>
        </w:rPr>
        <w:t xml:space="preserve"> computation. As the actual DL throughput experienced by the UE is largely affected by the radio conditions as experienced by the UE and the presence of other UEs and their radio conditions and priorities, the DDR value which is sent seldom </w:t>
      </w:r>
      <w:r>
        <w:rPr>
          <w:lang w:val="en-US"/>
        </w:rPr>
        <w:t xml:space="preserve">and optionally </w:t>
      </w:r>
      <w:r w:rsidR="002D4D36">
        <w:rPr>
          <w:lang w:val="en-US"/>
        </w:rPr>
        <w:t xml:space="preserve">do not reflect the actual buffered throughput. For example, </w:t>
      </w:r>
      <w:r w:rsidR="007B2431">
        <w:rPr>
          <w:lang w:val="en-US"/>
        </w:rPr>
        <w:t>let us assume</w:t>
      </w:r>
      <w:r w:rsidR="002D4D36">
        <w:rPr>
          <w:lang w:val="en-US"/>
        </w:rPr>
        <w:t xml:space="preserve"> </w:t>
      </w:r>
      <w:r w:rsidR="007B2431">
        <w:rPr>
          <w:lang w:val="en-US"/>
        </w:rPr>
        <w:t>that a</w:t>
      </w:r>
      <w:r w:rsidR="002D4D36">
        <w:rPr>
          <w:lang w:val="en-US"/>
        </w:rPr>
        <w:t xml:space="preserve"> DDR value of 5 Mbps is exchanged </w:t>
      </w:r>
      <w:r w:rsidR="007B2431">
        <w:rPr>
          <w:lang w:val="en-US"/>
        </w:rPr>
        <w:t>by the DU with the CU-UP every second. Consider that either the radio conditions towards the UE changes (NLOS</w:t>
      </w:r>
      <w:r w:rsidR="007B2431" w:rsidRPr="007B2431">
        <w:rPr>
          <w:lang w:val="en-US"/>
        </w:rPr>
        <w:sym w:font="Wingdings" w:char="F0E0"/>
      </w:r>
      <w:r w:rsidR="007B2431">
        <w:rPr>
          <w:lang w:val="en-US"/>
        </w:rPr>
        <w:t xml:space="preserve">LOS) and/or other UEs leave the DU after 200 </w:t>
      </w:r>
      <w:proofErr w:type="spellStart"/>
      <w:r w:rsidR="007B2431">
        <w:rPr>
          <w:lang w:val="en-US"/>
        </w:rPr>
        <w:t>ms.</w:t>
      </w:r>
      <w:proofErr w:type="spellEnd"/>
      <w:r w:rsidR="007B2431">
        <w:rPr>
          <w:lang w:val="en-US"/>
        </w:rPr>
        <w:t xml:space="preserve"> In such a scenario, the flow control algorithm will request</w:t>
      </w:r>
      <w:r>
        <w:rPr>
          <w:lang w:val="en-US"/>
        </w:rPr>
        <w:t>, by means of the desired buffer size in the DDDS,</w:t>
      </w:r>
      <w:r w:rsidR="007B2431">
        <w:rPr>
          <w:lang w:val="en-US"/>
        </w:rPr>
        <w:t xml:space="preserve"> for more data from the CU-UP but</w:t>
      </w:r>
      <w:r>
        <w:rPr>
          <w:lang w:val="en-US"/>
        </w:rPr>
        <w:t xml:space="preserve"> this</w:t>
      </w:r>
      <w:r w:rsidR="007B2431">
        <w:rPr>
          <w:lang w:val="en-US"/>
        </w:rPr>
        <w:t xml:space="preserve"> is not reflected as part of the DDR message yet. </w:t>
      </w:r>
    </w:p>
    <w:p w14:paraId="3268E9A1" w14:textId="64315030" w:rsidR="007B2431" w:rsidRDefault="007B2431" w:rsidP="007B2431">
      <w:pPr>
        <w:pStyle w:val="Observation"/>
        <w:numPr>
          <w:ilvl w:val="0"/>
          <w:numId w:val="20"/>
        </w:numPr>
        <w:spacing w:line="256" w:lineRule="auto"/>
        <w:ind w:left="1491" w:hanging="1491"/>
        <w:rPr>
          <w:lang w:val="en-US"/>
        </w:rPr>
      </w:pPr>
      <w:bookmarkStart w:id="11" w:name="_Toc7700882"/>
      <w:bookmarkStart w:id="12" w:name="_Toc7722718"/>
      <w:bookmarkStart w:id="13" w:name="_Toc16581503"/>
      <w:r>
        <w:rPr>
          <w:lang w:val="en-US"/>
        </w:rPr>
        <w:t xml:space="preserve">How the </w:t>
      </w:r>
      <w:r>
        <w:rPr>
          <w:i/>
          <w:lang w:val="en-US"/>
        </w:rPr>
        <w:t>DDR</w:t>
      </w:r>
      <w:r>
        <w:rPr>
          <w:lang w:val="en-US"/>
        </w:rPr>
        <w:t xml:space="preserve"> is calculated is not standardized</w:t>
      </w:r>
      <w:r w:rsidR="00973A72">
        <w:rPr>
          <w:lang w:val="en-US"/>
        </w:rPr>
        <w:t xml:space="preserve"> and the presence of the DDR is optional</w:t>
      </w:r>
      <w:r>
        <w:rPr>
          <w:lang w:val="en-US"/>
        </w:rPr>
        <w:t>.</w:t>
      </w:r>
      <w:bookmarkEnd w:id="11"/>
      <w:bookmarkEnd w:id="12"/>
      <w:bookmarkEnd w:id="13"/>
    </w:p>
    <w:p w14:paraId="58F331EF" w14:textId="385F4ECE" w:rsidR="007B2431" w:rsidRDefault="007B2431" w:rsidP="007B2431">
      <w:pPr>
        <w:pStyle w:val="Observation"/>
        <w:numPr>
          <w:ilvl w:val="0"/>
          <w:numId w:val="20"/>
        </w:numPr>
        <w:spacing w:line="256" w:lineRule="auto"/>
        <w:ind w:left="1491" w:hanging="1491"/>
        <w:rPr>
          <w:lang w:val="en-US"/>
        </w:rPr>
      </w:pPr>
      <w:bookmarkStart w:id="14" w:name="_Toc7700883"/>
      <w:bookmarkStart w:id="15" w:name="_Toc7722719"/>
      <w:bookmarkStart w:id="16" w:name="_Toc16581504"/>
      <w:r>
        <w:rPr>
          <w:lang w:val="en-US"/>
        </w:rPr>
        <w:t>Actual DL throughput experienced by the UE is largely affected by the radio conditions as experienced by the UE and the presence of other UEs and their radio conditions and priorities.</w:t>
      </w:r>
      <w:bookmarkEnd w:id="14"/>
      <w:bookmarkEnd w:id="15"/>
      <w:bookmarkEnd w:id="16"/>
    </w:p>
    <w:p w14:paraId="3B5EF473" w14:textId="31AD7F31" w:rsidR="007B2431" w:rsidRDefault="007B2431" w:rsidP="007B2431">
      <w:pPr>
        <w:pStyle w:val="Observation"/>
        <w:numPr>
          <w:ilvl w:val="0"/>
          <w:numId w:val="20"/>
        </w:numPr>
        <w:spacing w:line="256" w:lineRule="auto"/>
        <w:ind w:left="1491" w:hanging="1491"/>
        <w:rPr>
          <w:lang w:val="en-US"/>
        </w:rPr>
      </w:pPr>
      <w:bookmarkStart w:id="17" w:name="_Toc7700884"/>
      <w:bookmarkStart w:id="18" w:name="_Toc7722720"/>
      <w:bookmarkStart w:id="19" w:name="_Toc16581505"/>
      <w:r>
        <w:rPr>
          <w:lang w:val="en-US"/>
        </w:rPr>
        <w:t xml:space="preserve">The </w:t>
      </w:r>
      <w:r w:rsidR="00973A72">
        <w:rPr>
          <w:lang w:val="en-US"/>
        </w:rPr>
        <w:t>variability in DL throughput is not reflected by the rate at which the DD</w:t>
      </w:r>
      <w:r w:rsidR="00CC193E">
        <w:rPr>
          <w:lang w:val="en-US"/>
        </w:rPr>
        <w:t>R</w:t>
      </w:r>
      <w:r w:rsidR="00973A72">
        <w:rPr>
          <w:lang w:val="en-US"/>
        </w:rPr>
        <w:t xml:space="preserve"> is signaled via DDDS from DU to CU</w:t>
      </w:r>
      <w:r>
        <w:rPr>
          <w:lang w:val="en-US"/>
        </w:rPr>
        <w:t>.</w:t>
      </w:r>
      <w:bookmarkEnd w:id="17"/>
      <w:bookmarkEnd w:id="18"/>
      <w:bookmarkEnd w:id="19"/>
      <w:r>
        <w:rPr>
          <w:lang w:val="en-US"/>
        </w:rPr>
        <w:t xml:space="preserve"> </w:t>
      </w:r>
    </w:p>
    <w:p w14:paraId="67F54042" w14:textId="5596B794" w:rsidR="00D54DA2" w:rsidRDefault="00D54DA2" w:rsidP="007B2431">
      <w:pPr>
        <w:pStyle w:val="Observation"/>
        <w:numPr>
          <w:ilvl w:val="0"/>
          <w:numId w:val="20"/>
        </w:numPr>
        <w:spacing w:line="256" w:lineRule="auto"/>
        <w:ind w:left="1491" w:hanging="1491"/>
        <w:rPr>
          <w:lang w:val="en-US"/>
        </w:rPr>
      </w:pPr>
      <w:bookmarkStart w:id="20" w:name="_Toc16581506"/>
      <w:r>
        <w:rPr>
          <w:lang w:val="en-US"/>
        </w:rPr>
        <w:t>The flow control algorithm in the DU will request, by means of the desired buffer size in the DDDS, for more data from the CU-UP but this is not reflected as part of the DDR message yet</w:t>
      </w:r>
      <w:r w:rsidR="00A92664">
        <w:rPr>
          <w:lang w:val="en-US"/>
        </w:rPr>
        <w:t>.</w:t>
      </w:r>
      <w:bookmarkEnd w:id="20"/>
    </w:p>
    <w:p w14:paraId="64F8CD9E" w14:textId="77777777" w:rsidR="003C00BE" w:rsidRDefault="007B2431" w:rsidP="00A637BA">
      <w:pPr>
        <w:rPr>
          <w:lang w:val="en-US"/>
        </w:rPr>
      </w:pPr>
      <w:r>
        <w:rPr>
          <w:lang w:val="en-US"/>
        </w:rPr>
        <w:t xml:space="preserve">Based on the above observation, we think that the </w:t>
      </w:r>
      <w:bookmarkStart w:id="21" w:name="_Hlk7722715"/>
      <w:proofErr w:type="spellStart"/>
      <w:r w:rsidRPr="002D4D36">
        <w:rPr>
          <w:i/>
          <w:lang w:val="en-US"/>
        </w:rPr>
        <w:t>throughputTime</w:t>
      </w:r>
      <w:proofErr w:type="spellEnd"/>
      <w:r>
        <w:rPr>
          <w:i/>
          <w:lang w:val="en-US"/>
        </w:rPr>
        <w:t xml:space="preserve"> </w:t>
      </w:r>
      <w:r>
        <w:rPr>
          <w:lang w:val="en-US"/>
        </w:rPr>
        <w:t>computation based on the DDR is not suitable to estimate any throughputs associated to a UE</w:t>
      </w:r>
      <w:bookmarkEnd w:id="21"/>
      <w:r>
        <w:rPr>
          <w:lang w:val="en-US"/>
        </w:rPr>
        <w:t xml:space="preserve">. </w:t>
      </w:r>
    </w:p>
    <w:p w14:paraId="4D5632FD" w14:textId="08E602A6" w:rsidR="003C00BE" w:rsidRDefault="003C00BE" w:rsidP="003C00BE">
      <w:pPr>
        <w:pStyle w:val="ListParagraph"/>
        <w:numPr>
          <w:ilvl w:val="0"/>
          <w:numId w:val="37"/>
        </w:numPr>
        <w:spacing w:line="259" w:lineRule="auto"/>
        <w:ind w:left="1701" w:hanging="1701"/>
        <w:jc w:val="both"/>
        <w:rPr>
          <w:lang w:val="en-US"/>
        </w:rPr>
      </w:pPr>
      <w:bookmarkStart w:id="22" w:name="_Toc16581499"/>
      <w:proofErr w:type="spellStart"/>
      <w:r w:rsidRPr="003C00BE">
        <w:rPr>
          <w:b/>
          <w:i/>
          <w:lang w:val="en-US" w:eastAsia="zh-CN"/>
        </w:rPr>
        <w:t>ThroughputTime</w:t>
      </w:r>
      <w:proofErr w:type="spellEnd"/>
      <w:r w:rsidRPr="003C00BE">
        <w:rPr>
          <w:b/>
          <w:lang w:val="en-US" w:eastAsia="zh-CN"/>
        </w:rPr>
        <w:t xml:space="preserve"> computation based on the DDR is not suitable to estimate any throughput</w:t>
      </w:r>
      <w:r w:rsidR="00B874EB">
        <w:rPr>
          <w:b/>
          <w:lang w:val="en-US" w:eastAsia="zh-CN"/>
        </w:rPr>
        <w:t xml:space="preserve"> </w:t>
      </w:r>
      <w:r w:rsidR="003D65F3">
        <w:rPr>
          <w:b/>
          <w:lang w:val="en-US" w:eastAsia="zh-CN"/>
        </w:rPr>
        <w:t>measuremen</w:t>
      </w:r>
      <w:r w:rsidR="003D65F3" w:rsidRPr="003C00BE">
        <w:rPr>
          <w:b/>
          <w:lang w:val="en-US" w:eastAsia="zh-CN"/>
        </w:rPr>
        <w:t>ts</w:t>
      </w:r>
      <w:r w:rsidRPr="003C00BE">
        <w:rPr>
          <w:b/>
          <w:lang w:val="en-US" w:eastAsia="zh-CN"/>
        </w:rPr>
        <w:t xml:space="preserve"> associated to a UE</w:t>
      </w:r>
      <w:r>
        <w:rPr>
          <w:b/>
          <w:lang w:val="en-US" w:eastAsia="zh-CN"/>
        </w:rPr>
        <w:t xml:space="preserve"> as the variability in DL throughput is not reflected by the rate at which the optional parameter, DDR, is signaled from DU to the CU</w:t>
      </w:r>
      <w:r w:rsidRPr="00400071">
        <w:rPr>
          <w:b/>
          <w:lang w:val="en-US" w:eastAsia="zh-CN"/>
        </w:rPr>
        <w:t>.</w:t>
      </w:r>
      <w:bookmarkEnd w:id="22"/>
      <w:r>
        <w:rPr>
          <w:lang w:val="en-US"/>
        </w:rPr>
        <w:t xml:space="preserve"> </w:t>
      </w:r>
    </w:p>
    <w:p w14:paraId="7D5B6E55" w14:textId="4AC5A163" w:rsidR="009C184C" w:rsidRPr="003C00BE" w:rsidRDefault="007B2431" w:rsidP="003C00BE">
      <w:pPr>
        <w:rPr>
          <w:lang w:val="en-US"/>
        </w:rPr>
      </w:pPr>
      <w:r>
        <w:rPr>
          <w:lang w:val="en-US"/>
        </w:rPr>
        <w:t xml:space="preserve">As a way forward, we </w:t>
      </w:r>
      <w:r w:rsidR="00CC193E">
        <w:rPr>
          <w:lang w:val="en-US"/>
        </w:rPr>
        <w:t xml:space="preserve">propose to inform </w:t>
      </w:r>
      <w:r w:rsidR="00B51FB3">
        <w:rPr>
          <w:lang w:val="en-US"/>
        </w:rPr>
        <w:t>SA5</w:t>
      </w:r>
      <w:r w:rsidR="00CC193E">
        <w:rPr>
          <w:lang w:val="en-US"/>
        </w:rPr>
        <w:t xml:space="preserve"> that the proposed method of using the DDR for </w:t>
      </w:r>
      <w:proofErr w:type="spellStart"/>
      <w:r w:rsidR="00CC193E" w:rsidRPr="003C00BE">
        <w:rPr>
          <w:i/>
          <w:lang w:val="en-US"/>
        </w:rPr>
        <w:t>throughputTime</w:t>
      </w:r>
      <w:proofErr w:type="spellEnd"/>
      <w:r w:rsidR="00CC193E">
        <w:rPr>
          <w:lang w:val="en-US"/>
        </w:rPr>
        <w:t xml:space="preserve"> calculation is not </w:t>
      </w:r>
      <w:r w:rsidR="003C00BE">
        <w:rPr>
          <w:lang w:val="en-US"/>
        </w:rPr>
        <w:t xml:space="preserve">correct and </w:t>
      </w:r>
      <w:r w:rsidR="00B51FB3">
        <w:rPr>
          <w:lang w:val="en-US"/>
        </w:rPr>
        <w:t>to inform them of the reason for this feedback</w:t>
      </w:r>
      <w:r w:rsidR="003C00BE">
        <w:rPr>
          <w:lang w:val="en-US"/>
        </w:rPr>
        <w:t xml:space="preserve">. </w:t>
      </w:r>
    </w:p>
    <w:p w14:paraId="4730FE03" w14:textId="4A0665FC" w:rsidR="009C184C" w:rsidRDefault="009C184C" w:rsidP="009C184C">
      <w:pPr>
        <w:pStyle w:val="ListParagraph"/>
        <w:numPr>
          <w:ilvl w:val="0"/>
          <w:numId w:val="37"/>
        </w:numPr>
        <w:spacing w:line="259" w:lineRule="auto"/>
        <w:ind w:left="1701" w:hanging="1701"/>
        <w:jc w:val="both"/>
        <w:rPr>
          <w:b/>
          <w:lang w:val="en-US" w:eastAsia="zh-CN"/>
        </w:rPr>
      </w:pPr>
      <w:bookmarkStart w:id="23" w:name="_Toc16581500"/>
      <w:r>
        <w:rPr>
          <w:b/>
          <w:lang w:val="en-US" w:eastAsia="zh-CN"/>
        </w:rPr>
        <w:t xml:space="preserve">Send </w:t>
      </w:r>
      <w:proofErr w:type="gramStart"/>
      <w:r>
        <w:rPr>
          <w:b/>
          <w:lang w:val="en-US" w:eastAsia="zh-CN"/>
        </w:rPr>
        <w:t>an</w:t>
      </w:r>
      <w:proofErr w:type="gramEnd"/>
      <w:r>
        <w:rPr>
          <w:b/>
          <w:lang w:val="en-US" w:eastAsia="zh-CN"/>
        </w:rPr>
        <w:t xml:space="preserve"> LS</w:t>
      </w:r>
      <w:r w:rsidR="00E418BB">
        <w:rPr>
          <w:b/>
          <w:lang w:val="en-US" w:eastAsia="zh-CN"/>
        </w:rPr>
        <w:t xml:space="preserve"> </w:t>
      </w:r>
      <w:r w:rsidR="00E418BB">
        <w:rPr>
          <w:b/>
          <w:lang w:val="en-US" w:eastAsia="zh-CN"/>
        </w:rPr>
        <w:fldChar w:fldCharType="begin"/>
      </w:r>
      <w:r w:rsidR="00E418BB">
        <w:rPr>
          <w:b/>
          <w:lang w:val="en-US" w:eastAsia="zh-CN"/>
        </w:rPr>
        <w:instrText xml:space="preserve"> REF _Ref7722802 \r \h </w:instrText>
      </w:r>
      <w:r w:rsidR="00E418BB">
        <w:rPr>
          <w:b/>
          <w:lang w:val="en-US" w:eastAsia="zh-CN"/>
        </w:rPr>
      </w:r>
      <w:r w:rsidR="00E418BB">
        <w:rPr>
          <w:b/>
          <w:lang w:val="en-US" w:eastAsia="zh-CN"/>
        </w:rPr>
        <w:fldChar w:fldCharType="separate"/>
      </w:r>
      <w:r w:rsidR="00E418BB">
        <w:rPr>
          <w:b/>
          <w:lang w:val="en-US" w:eastAsia="zh-CN"/>
        </w:rPr>
        <w:t>[3]</w:t>
      </w:r>
      <w:r w:rsidR="00E418BB">
        <w:rPr>
          <w:b/>
          <w:lang w:val="en-US" w:eastAsia="zh-CN"/>
        </w:rPr>
        <w:fldChar w:fldCharType="end"/>
      </w:r>
      <w:r>
        <w:rPr>
          <w:b/>
          <w:lang w:val="en-US" w:eastAsia="zh-CN"/>
        </w:rPr>
        <w:t xml:space="preserve"> to RAN</w:t>
      </w:r>
      <w:r w:rsidR="00B51FB3">
        <w:rPr>
          <w:b/>
          <w:lang w:val="en-US" w:eastAsia="zh-CN"/>
        </w:rPr>
        <w:t>2</w:t>
      </w:r>
      <w:r>
        <w:rPr>
          <w:b/>
          <w:lang w:val="en-US" w:eastAsia="zh-CN"/>
        </w:rPr>
        <w:t xml:space="preserve"> and SA5 about the </w:t>
      </w:r>
      <w:r w:rsidR="003C00BE">
        <w:rPr>
          <w:b/>
          <w:lang w:val="en-US" w:eastAsia="zh-CN"/>
        </w:rPr>
        <w:t>above observations</w:t>
      </w:r>
      <w:r w:rsidRPr="00400071">
        <w:rPr>
          <w:b/>
          <w:lang w:val="en-US" w:eastAsia="zh-CN"/>
        </w:rPr>
        <w:t>.</w:t>
      </w:r>
      <w:bookmarkEnd w:id="23"/>
    </w:p>
    <w:p w14:paraId="60F9DA06" w14:textId="17602E6E" w:rsidR="009C184C" w:rsidRDefault="009C184C" w:rsidP="009C184C">
      <w:pPr>
        <w:jc w:val="both"/>
        <w:rPr>
          <w:b/>
          <w:lang w:val="en-US" w:eastAsia="zh-CN"/>
        </w:rPr>
      </w:pPr>
    </w:p>
    <w:p w14:paraId="6E1D8AFF" w14:textId="391811DF" w:rsidR="00141FB6" w:rsidRPr="00141FB6" w:rsidRDefault="0007725F" w:rsidP="00141FB6">
      <w:pPr>
        <w:rPr>
          <w:lang w:val="en-GB" w:eastAsia="zh-CN"/>
        </w:rPr>
      </w:pPr>
      <w:r>
        <w:rPr>
          <w:lang w:val="en-GB" w:eastAsia="zh-CN"/>
        </w:rPr>
        <w:t xml:space="preserve"> </w:t>
      </w:r>
    </w:p>
    <w:p w14:paraId="15FF5222" w14:textId="77777777" w:rsidR="00C01F33" w:rsidRPr="00CE0424" w:rsidRDefault="00C01F33" w:rsidP="00CE0424">
      <w:pPr>
        <w:pStyle w:val="Heading1"/>
      </w:pPr>
      <w:r w:rsidRPr="00CE0424">
        <w:t>Conclusion</w:t>
      </w:r>
    </w:p>
    <w:p w14:paraId="4D8F61AE" w14:textId="77777777" w:rsidR="00141FB6" w:rsidRPr="003B541B"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3C00BE">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0A3299B" w14:textId="77777777" w:rsidR="00141FB6" w:rsidRPr="00141FB6" w:rsidRDefault="00141FB6">
      <w:pPr>
        <w:pStyle w:val="TOC1"/>
        <w:rPr>
          <w:rFonts w:asciiTheme="minorHAnsi" w:eastAsiaTheme="minorEastAsia" w:hAnsiTheme="minorHAnsi" w:cstheme="minorBidi"/>
          <w:b w:val="0"/>
          <w:sz w:val="22"/>
          <w:lang w:eastAsia="sv-SE"/>
        </w:rPr>
      </w:pPr>
      <w:r w:rsidRPr="00BE433F">
        <w:lastRenderedPageBreak/>
        <w:t>Observation 1</w:t>
      </w:r>
      <w:r w:rsidRPr="00141FB6">
        <w:rPr>
          <w:rFonts w:asciiTheme="minorHAnsi" w:eastAsiaTheme="minorEastAsia" w:hAnsiTheme="minorHAnsi" w:cstheme="minorBidi"/>
          <w:b w:val="0"/>
          <w:sz w:val="22"/>
          <w:lang w:eastAsia="sv-SE"/>
        </w:rPr>
        <w:tab/>
      </w:r>
      <w:r w:rsidRPr="00BE433F">
        <w:rPr>
          <w:i/>
        </w:rPr>
        <w:t>ThroughputTime</w:t>
      </w:r>
      <w:r w:rsidRPr="00BE433F">
        <w:t xml:space="preserve"> parameter is used to calculate the DL buffered UE throughput.</w:t>
      </w:r>
    </w:p>
    <w:p w14:paraId="5E7FC72B"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2</w:t>
      </w:r>
      <w:r w:rsidRPr="00141FB6">
        <w:rPr>
          <w:rFonts w:asciiTheme="minorHAnsi" w:eastAsiaTheme="minorEastAsia" w:hAnsiTheme="minorHAnsi" w:cstheme="minorBidi"/>
          <w:b w:val="0"/>
          <w:sz w:val="22"/>
          <w:lang w:eastAsia="sv-SE"/>
        </w:rPr>
        <w:tab/>
      </w:r>
      <w:r w:rsidRPr="00BE433F">
        <w:rPr>
          <w:i/>
        </w:rPr>
        <w:t>ThroughputTime</w:t>
      </w:r>
      <w:r w:rsidRPr="00BE433F">
        <w:t xml:space="preserve"> is calculated based on the DDR (Desired Data Rate) input which is optionally received at CU from the DU for the UE.</w:t>
      </w:r>
    </w:p>
    <w:p w14:paraId="6708AEBC"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3</w:t>
      </w:r>
      <w:r w:rsidRPr="00141FB6">
        <w:rPr>
          <w:rFonts w:asciiTheme="minorHAnsi" w:eastAsiaTheme="minorEastAsia" w:hAnsiTheme="minorHAnsi" w:cstheme="minorBidi"/>
          <w:b w:val="0"/>
          <w:sz w:val="22"/>
          <w:lang w:eastAsia="sv-SE"/>
        </w:rPr>
        <w:tab/>
      </w:r>
      <w:r w:rsidRPr="00BE433F">
        <w:t xml:space="preserve">How the </w:t>
      </w:r>
      <w:r w:rsidRPr="00BE433F">
        <w:rPr>
          <w:i/>
        </w:rPr>
        <w:t>DDR</w:t>
      </w:r>
      <w:r w:rsidRPr="00BE433F">
        <w:t xml:space="preserve"> is calculated is not standardized and the presence of the DDR is optional.</w:t>
      </w:r>
    </w:p>
    <w:p w14:paraId="532454A3"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4</w:t>
      </w:r>
      <w:r w:rsidRPr="00141FB6">
        <w:rPr>
          <w:rFonts w:asciiTheme="minorHAnsi" w:eastAsiaTheme="minorEastAsia" w:hAnsiTheme="minorHAnsi" w:cstheme="minorBidi"/>
          <w:b w:val="0"/>
          <w:sz w:val="22"/>
          <w:lang w:eastAsia="sv-SE"/>
        </w:rPr>
        <w:tab/>
      </w:r>
      <w:r w:rsidRPr="00BE433F">
        <w:t>Actual DL throughput experienced by the UE is largely affected by the radio conditions as experienced by the UE and the presence of other UEs and their radio conditions and priorities.</w:t>
      </w:r>
    </w:p>
    <w:p w14:paraId="33CFD219"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5</w:t>
      </w:r>
      <w:r w:rsidRPr="00141FB6">
        <w:rPr>
          <w:rFonts w:asciiTheme="minorHAnsi" w:eastAsiaTheme="minorEastAsia" w:hAnsiTheme="minorHAnsi" w:cstheme="minorBidi"/>
          <w:b w:val="0"/>
          <w:sz w:val="22"/>
          <w:lang w:eastAsia="sv-SE"/>
        </w:rPr>
        <w:tab/>
      </w:r>
      <w:r w:rsidRPr="00BE433F">
        <w:t>The variability in DL throughput is not reflected by the rate at which the DDR is signaled via DDDS from DU to CU.</w:t>
      </w:r>
    </w:p>
    <w:p w14:paraId="46BBDD9A"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6</w:t>
      </w:r>
      <w:r w:rsidRPr="00141FB6">
        <w:rPr>
          <w:rFonts w:asciiTheme="minorHAnsi" w:eastAsiaTheme="minorEastAsia" w:hAnsiTheme="minorHAnsi" w:cstheme="minorBidi"/>
          <w:b w:val="0"/>
          <w:sz w:val="22"/>
          <w:lang w:eastAsia="sv-SE"/>
        </w:rPr>
        <w:tab/>
      </w:r>
      <w:r w:rsidRPr="00BE433F">
        <w:t>The flow control algorithm in the DU will request, by means of the desired buffer size in the DDDS, for more data from the CU-UP but this is not reflected as part of the DDR message yet.</w:t>
      </w:r>
    </w:p>
    <w:p w14:paraId="5B22A5B8" w14:textId="77777777" w:rsidR="008E065E" w:rsidRPr="0010662B" w:rsidRDefault="008E065E" w:rsidP="008E065E">
      <w:pPr>
        <w:pStyle w:val="BodyText"/>
        <w:rPr>
          <w:b/>
          <w:bCs/>
          <w:lang w:val="en-US"/>
        </w:rPr>
      </w:pPr>
      <w:r>
        <w:rPr>
          <w:b/>
          <w:bCs/>
        </w:rPr>
        <w:fldChar w:fldCharType="end"/>
      </w:r>
    </w:p>
    <w:p w14:paraId="33DE7066" w14:textId="619D9B0A"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E02129">
        <w:rPr>
          <w:lang w:val="en-US"/>
        </w:rPr>
        <w:t>2</w:t>
      </w:r>
      <w:r w:rsidRPr="00CE0424">
        <w:rPr>
          <w:highlight w:val="cyan"/>
        </w:rPr>
        <w:fldChar w:fldCharType="end"/>
      </w:r>
      <w:r w:rsidRPr="0010662B">
        <w:rPr>
          <w:lang w:val="en-US"/>
        </w:rPr>
        <w:t xml:space="preserve"> we propose the following:</w:t>
      </w:r>
    </w:p>
    <w:p w14:paraId="2E94EEE8" w14:textId="77777777" w:rsidR="00141FB6" w:rsidRDefault="0037655B">
      <w:pPr>
        <w:pStyle w:val="TOC1"/>
        <w:rPr>
          <w:rFonts w:asciiTheme="minorHAnsi" w:eastAsiaTheme="minorEastAsia" w:hAnsiTheme="minorHAnsi" w:cstheme="minorBidi"/>
          <w:b w:val="0"/>
          <w:sz w:val="22"/>
          <w:lang w:val="sv-SE" w:eastAsia="sv-SE"/>
        </w:rPr>
      </w:pPr>
      <w:r>
        <w:fldChar w:fldCharType="begin"/>
      </w:r>
      <w:r>
        <w:instrText xml:space="preserve"> TOC \n \h \z \t "List Paragraph;1" </w:instrText>
      </w:r>
      <w:r>
        <w:fldChar w:fldCharType="separate"/>
      </w:r>
      <w:hyperlink w:anchor="_Toc16581499" w:history="1">
        <w:r w:rsidR="00141FB6" w:rsidRPr="00386D1E">
          <w:rPr>
            <w:rStyle w:val="Hyperlink"/>
            <w:lang w:val="en-US"/>
          </w:rPr>
          <w:t>Proposal 1</w:t>
        </w:r>
        <w:r w:rsidR="00141FB6">
          <w:rPr>
            <w:rFonts w:asciiTheme="minorHAnsi" w:eastAsiaTheme="minorEastAsia" w:hAnsiTheme="minorHAnsi" w:cstheme="minorBidi"/>
            <w:b w:val="0"/>
            <w:sz w:val="22"/>
            <w:lang w:val="sv-SE" w:eastAsia="sv-SE"/>
          </w:rPr>
          <w:tab/>
        </w:r>
        <w:r w:rsidR="00141FB6" w:rsidRPr="00386D1E">
          <w:rPr>
            <w:rStyle w:val="Hyperlink"/>
            <w:i/>
            <w:lang w:val="en-US"/>
          </w:rPr>
          <w:t>ThroughputTime</w:t>
        </w:r>
        <w:r w:rsidR="00141FB6" w:rsidRPr="00386D1E">
          <w:rPr>
            <w:rStyle w:val="Hyperlink"/>
            <w:lang w:val="en-US"/>
          </w:rPr>
          <w:t xml:space="preserve"> computation based on the DDR is not suitable to estimate any throughput measurements associated to a UE as the variability in DL throughput is not reflected by the rate at which the optional parameter, DDR, is signaled from DU to the CU.</w:t>
        </w:r>
      </w:hyperlink>
    </w:p>
    <w:p w14:paraId="229DF806" w14:textId="77777777" w:rsidR="00141FB6" w:rsidRDefault="009A73B9">
      <w:pPr>
        <w:pStyle w:val="TOC1"/>
        <w:rPr>
          <w:rFonts w:asciiTheme="minorHAnsi" w:eastAsiaTheme="minorEastAsia" w:hAnsiTheme="minorHAnsi" w:cstheme="minorBidi"/>
          <w:b w:val="0"/>
          <w:sz w:val="22"/>
          <w:lang w:val="sv-SE" w:eastAsia="sv-SE"/>
        </w:rPr>
      </w:pPr>
      <w:hyperlink w:anchor="_Toc16581500" w:history="1">
        <w:r w:rsidR="00141FB6" w:rsidRPr="00386D1E">
          <w:rPr>
            <w:rStyle w:val="Hyperlink"/>
            <w:lang w:val="en-US"/>
          </w:rPr>
          <w:t>Proposal 2</w:t>
        </w:r>
        <w:r w:rsidR="00141FB6">
          <w:rPr>
            <w:rFonts w:asciiTheme="minorHAnsi" w:eastAsiaTheme="minorEastAsia" w:hAnsiTheme="minorHAnsi" w:cstheme="minorBidi"/>
            <w:b w:val="0"/>
            <w:sz w:val="22"/>
            <w:lang w:val="sv-SE" w:eastAsia="sv-SE"/>
          </w:rPr>
          <w:tab/>
        </w:r>
        <w:r w:rsidR="00141FB6" w:rsidRPr="00386D1E">
          <w:rPr>
            <w:rStyle w:val="Hyperlink"/>
            <w:lang w:val="en-US"/>
          </w:rPr>
          <w:t>Send an LS [3] to RAN3 and SA5 about the above observations.</w:t>
        </w:r>
      </w:hyperlink>
    </w:p>
    <w:p w14:paraId="267EDC01" w14:textId="28C87DF5" w:rsidR="00877827" w:rsidRDefault="0037655B" w:rsidP="008E065E">
      <w:pPr>
        <w:pStyle w:val="BodyText"/>
        <w:rPr>
          <w:lang w:val="en-US"/>
        </w:rPr>
      </w:pPr>
      <w:r>
        <w:rPr>
          <w:lang w:val="en-US"/>
        </w:rPr>
        <w:fldChar w:fldCharType="end"/>
      </w:r>
    </w:p>
    <w:p w14:paraId="2428EA14" w14:textId="77777777" w:rsidR="00F507D1" w:rsidRPr="00CE0424" w:rsidRDefault="00F507D1" w:rsidP="00CE0424">
      <w:pPr>
        <w:pStyle w:val="Heading1"/>
      </w:pPr>
      <w:bookmarkStart w:id="24" w:name="_In-sequence_SDU_delivery"/>
      <w:bookmarkEnd w:id="24"/>
      <w:r w:rsidRPr="00CE0424">
        <w:t>References</w:t>
      </w:r>
    </w:p>
    <w:p w14:paraId="7801EA81" w14:textId="71858259" w:rsidR="003A7EF3" w:rsidRDefault="00A637BA" w:rsidP="00CE0424">
      <w:pPr>
        <w:pStyle w:val="Reference"/>
        <w:rPr>
          <w:lang w:val="en-US"/>
        </w:rPr>
      </w:pPr>
      <w:bookmarkStart w:id="25" w:name="_Ref3216831"/>
      <w:bookmarkStart w:id="26" w:name="_Ref174151459"/>
      <w:bookmarkStart w:id="27" w:name="_Ref189809556"/>
      <w:r w:rsidRPr="00A637BA">
        <w:rPr>
          <w:lang w:val="en-US"/>
        </w:rPr>
        <w:t>S5-191391</w:t>
      </w:r>
      <w:r w:rsidR="00FA1C03">
        <w:rPr>
          <w:lang w:val="en-US"/>
        </w:rPr>
        <w:t xml:space="preserve">, </w:t>
      </w:r>
      <w:r w:rsidRPr="00A637BA">
        <w:rPr>
          <w:rFonts w:ascii="Arial" w:hAnsi="Arial" w:cs="Arial"/>
          <w:bCs/>
          <w:lang w:val="en-US"/>
        </w:rPr>
        <w:t>LS on PDCP end user throughput measurements</w:t>
      </w:r>
      <w:r w:rsidR="00FA1C03">
        <w:rPr>
          <w:lang w:val="en-US"/>
        </w:rPr>
        <w:t xml:space="preserve">, </w:t>
      </w:r>
      <w:r>
        <w:rPr>
          <w:lang w:val="en-US"/>
        </w:rPr>
        <w:t>SA5</w:t>
      </w:r>
      <w:r w:rsidR="00FA1C03">
        <w:rPr>
          <w:lang w:val="en-US"/>
        </w:rPr>
        <w:t xml:space="preserve">, </w:t>
      </w:r>
      <w:r>
        <w:rPr>
          <w:lang w:val="en-US"/>
        </w:rPr>
        <w:t>SA5</w:t>
      </w:r>
      <w:r w:rsidR="00FA1C03">
        <w:rPr>
          <w:lang w:val="en-US"/>
        </w:rPr>
        <w:t>#1</w:t>
      </w:r>
      <w:r>
        <w:rPr>
          <w:lang w:val="en-US"/>
        </w:rPr>
        <w:t>23</w:t>
      </w:r>
      <w:r w:rsidR="00FA1C03">
        <w:rPr>
          <w:lang w:val="en-US"/>
        </w:rPr>
        <w:t xml:space="preserve">, </w:t>
      </w:r>
      <w:r>
        <w:rPr>
          <w:lang w:val="en-US"/>
        </w:rPr>
        <w:t>Montreal</w:t>
      </w:r>
      <w:r w:rsidR="00FA1C03">
        <w:rPr>
          <w:lang w:val="en-US"/>
        </w:rPr>
        <w:t xml:space="preserve">, </w:t>
      </w:r>
      <w:r>
        <w:rPr>
          <w:lang w:val="en-US"/>
        </w:rPr>
        <w:t>January</w:t>
      </w:r>
      <w:r w:rsidR="00FA1C03">
        <w:rPr>
          <w:lang w:val="en-US"/>
        </w:rPr>
        <w:t xml:space="preserve"> 2019</w:t>
      </w:r>
      <w:r w:rsidR="00B239E1">
        <w:rPr>
          <w:lang w:val="en-US"/>
        </w:rPr>
        <w:t>.</w:t>
      </w:r>
      <w:bookmarkEnd w:id="25"/>
      <w:bookmarkEnd w:id="26"/>
      <w:bookmarkEnd w:id="27"/>
    </w:p>
    <w:p w14:paraId="29E68DB0" w14:textId="07527217" w:rsidR="00A257FE" w:rsidRDefault="00A257FE" w:rsidP="00CE0424">
      <w:pPr>
        <w:pStyle w:val="Reference"/>
        <w:rPr>
          <w:lang w:val="en-US"/>
        </w:rPr>
      </w:pPr>
      <w:bookmarkStart w:id="28" w:name="_Ref7694398"/>
      <w:r>
        <w:rPr>
          <w:lang w:val="en-US"/>
        </w:rPr>
        <w:t xml:space="preserve">R3-192124, </w:t>
      </w:r>
      <w:r w:rsidRPr="00A257FE">
        <w:rPr>
          <w:lang w:val="en-US"/>
        </w:rPr>
        <w:t>Reply LS on PDCP end user throughput measurements</w:t>
      </w:r>
      <w:r>
        <w:rPr>
          <w:lang w:val="en-US"/>
        </w:rPr>
        <w:t>, RAN3, RAN3#103bis, Xi’an, April 2019.</w:t>
      </w:r>
      <w:bookmarkEnd w:id="28"/>
    </w:p>
    <w:p w14:paraId="00EF8366" w14:textId="7E71B6D8" w:rsidR="00A077E6" w:rsidRPr="007E3247" w:rsidRDefault="007E3247" w:rsidP="00CE0424">
      <w:pPr>
        <w:pStyle w:val="Reference"/>
        <w:rPr>
          <w:lang w:val="en-US"/>
        </w:rPr>
      </w:pPr>
      <w:bookmarkStart w:id="29" w:name="_Ref7722802"/>
      <w:r w:rsidRPr="007E3247">
        <w:rPr>
          <w:lang w:val="en-US"/>
        </w:rPr>
        <w:t>R3-19437</w:t>
      </w:r>
      <w:r w:rsidRPr="007E3247">
        <w:rPr>
          <w:lang w:val="en-US"/>
        </w:rPr>
        <w:t>1</w:t>
      </w:r>
      <w:r w:rsidR="00A077E6" w:rsidRPr="007E3247">
        <w:rPr>
          <w:lang w:val="en-US"/>
        </w:rPr>
        <w:t>, Reply LS on PDCP end user throughput measurements, Ericsson, RAN</w:t>
      </w:r>
      <w:r w:rsidR="00B51FB3" w:rsidRPr="007E3247">
        <w:rPr>
          <w:lang w:val="en-US"/>
        </w:rPr>
        <w:t>3</w:t>
      </w:r>
      <w:r w:rsidR="00A077E6" w:rsidRPr="007E3247">
        <w:rPr>
          <w:lang w:val="en-US"/>
        </w:rPr>
        <w:t>#10</w:t>
      </w:r>
      <w:r w:rsidR="00B51FB3" w:rsidRPr="007E3247">
        <w:rPr>
          <w:lang w:val="en-US"/>
        </w:rPr>
        <w:t>5</w:t>
      </w:r>
      <w:bookmarkEnd w:id="29"/>
    </w:p>
    <w:p w14:paraId="3AF37E00" w14:textId="67206012" w:rsidR="00877827" w:rsidRPr="00A637BA" w:rsidRDefault="00877827" w:rsidP="00B30F30">
      <w:pPr>
        <w:pStyle w:val="Reference"/>
        <w:numPr>
          <w:ilvl w:val="0"/>
          <w:numId w:val="0"/>
        </w:numPr>
        <w:rPr>
          <w:lang w:val="en-US"/>
        </w:rPr>
      </w:pPr>
      <w:bookmarkStart w:id="30" w:name="_GoBack"/>
      <w:bookmarkEnd w:id="30"/>
    </w:p>
    <w:sectPr w:rsidR="00877827" w:rsidRPr="00A637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8DC96" w14:textId="77777777" w:rsidR="009A73B9" w:rsidRDefault="009A73B9">
      <w:r>
        <w:separator/>
      </w:r>
    </w:p>
  </w:endnote>
  <w:endnote w:type="continuationSeparator" w:id="0">
    <w:p w14:paraId="5895AB73" w14:textId="77777777" w:rsidR="009A73B9" w:rsidRDefault="009A73B9">
      <w:r>
        <w:continuationSeparator/>
      </w:r>
    </w:p>
  </w:endnote>
  <w:endnote w:type="continuationNotice" w:id="1">
    <w:p w14:paraId="0DAA864F" w14:textId="77777777" w:rsidR="009A73B9" w:rsidRDefault="009A7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71D4" w14:textId="77777777" w:rsidR="009A73B9" w:rsidRDefault="009A73B9">
      <w:r>
        <w:separator/>
      </w:r>
    </w:p>
  </w:footnote>
  <w:footnote w:type="continuationSeparator" w:id="0">
    <w:p w14:paraId="4944716B" w14:textId="77777777" w:rsidR="009A73B9" w:rsidRDefault="009A73B9">
      <w:r>
        <w:continuationSeparator/>
      </w:r>
    </w:p>
  </w:footnote>
  <w:footnote w:type="continuationNotice" w:id="1">
    <w:p w14:paraId="1B7E693D" w14:textId="77777777" w:rsidR="009A73B9" w:rsidRDefault="009A73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6B2B46"/>
    <w:multiLevelType w:val="hybridMultilevel"/>
    <w:tmpl w:val="0E4260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20B2774C"/>
    <w:multiLevelType w:val="hybridMultilevel"/>
    <w:tmpl w:val="93E2D2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FA9439F"/>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B29799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658B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242DC5"/>
    <w:multiLevelType w:val="hybridMultilevel"/>
    <w:tmpl w:val="A7FAAE8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8956F53"/>
    <w:multiLevelType w:val="hybridMultilevel"/>
    <w:tmpl w:val="2D7089A6"/>
    <w:lvl w:ilvl="0" w:tplc="FE3CD09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7"/>
  </w:num>
  <w:num w:numId="3">
    <w:abstractNumId w:val="20"/>
  </w:num>
  <w:num w:numId="4">
    <w:abstractNumId w:val="21"/>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40"/>
  </w:num>
  <w:num w:numId="16">
    <w:abstractNumId w:val="26"/>
  </w:num>
  <w:num w:numId="17">
    <w:abstractNumId w:val="24"/>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38"/>
  </w:num>
  <w:num w:numId="24">
    <w:abstractNumId w:val="23"/>
  </w:num>
  <w:num w:numId="25">
    <w:abstractNumId w:val="42"/>
  </w:num>
  <w:num w:numId="26">
    <w:abstractNumId w:val="12"/>
  </w:num>
  <w:num w:numId="27">
    <w:abstractNumId w:val="22"/>
  </w:num>
  <w:num w:numId="28">
    <w:abstractNumId w:val="39"/>
  </w:num>
  <w:num w:numId="29">
    <w:abstractNumId w:val="34"/>
  </w:num>
  <w:num w:numId="30">
    <w:abstractNumId w:val="28"/>
  </w:num>
  <w:num w:numId="31">
    <w:abstractNumId w:val="37"/>
  </w:num>
  <w:num w:numId="32">
    <w:abstractNumId w:val="33"/>
  </w:num>
  <w:num w:numId="33">
    <w:abstractNumId w:val="10"/>
  </w:num>
  <w:num w:numId="34">
    <w:abstractNumId w:val="7"/>
  </w:num>
  <w:num w:numId="35">
    <w:abstractNumId w:val="13"/>
  </w:num>
  <w:num w:numId="36">
    <w:abstractNumId w:val="19"/>
  </w:num>
  <w:num w:numId="37">
    <w:abstractNumId w:val="15"/>
  </w:num>
  <w:num w:numId="38">
    <w:abstractNumId w:val="44"/>
  </w:num>
  <w:num w:numId="39">
    <w:abstractNumId w:val="11"/>
  </w:num>
  <w:num w:numId="40">
    <w:abstractNumId w:val="30"/>
  </w:num>
  <w:num w:numId="41">
    <w:abstractNumId w:val="43"/>
  </w:num>
  <w:num w:numId="42">
    <w:abstractNumId w:val="41"/>
  </w:num>
  <w:num w:numId="43">
    <w:abstractNumId w:val="36"/>
  </w:num>
  <w:num w:numId="44">
    <w:abstractNumId w:val="35"/>
  </w:num>
  <w:num w:numId="45">
    <w:abstractNumId w:val="43"/>
  </w:num>
  <w:num w:numId="46">
    <w:abstractNumId w:val="5"/>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5E6"/>
    <w:rsid w:val="00015D15"/>
    <w:rsid w:val="00016CE3"/>
    <w:rsid w:val="00017128"/>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502D"/>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25F"/>
    <w:rsid w:val="00077B11"/>
    <w:rsid w:val="00077E5F"/>
    <w:rsid w:val="00077F9E"/>
    <w:rsid w:val="0008036A"/>
    <w:rsid w:val="00081724"/>
    <w:rsid w:val="00081AE6"/>
    <w:rsid w:val="00082A54"/>
    <w:rsid w:val="000855EB"/>
    <w:rsid w:val="000856B2"/>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1DBC"/>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249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41FB6"/>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1AD"/>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7AB3"/>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63B"/>
    <w:rsid w:val="001D6D53"/>
    <w:rsid w:val="001D784E"/>
    <w:rsid w:val="001E44DD"/>
    <w:rsid w:val="001E58E2"/>
    <w:rsid w:val="001E7AED"/>
    <w:rsid w:val="001F3916"/>
    <w:rsid w:val="001F3DB2"/>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46A3"/>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0488"/>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B7621"/>
    <w:rsid w:val="002C07BE"/>
    <w:rsid w:val="002C11C0"/>
    <w:rsid w:val="002C33BD"/>
    <w:rsid w:val="002C41E6"/>
    <w:rsid w:val="002D071A"/>
    <w:rsid w:val="002D34B2"/>
    <w:rsid w:val="002D4D36"/>
    <w:rsid w:val="002D58AC"/>
    <w:rsid w:val="002D5EEC"/>
    <w:rsid w:val="002D743C"/>
    <w:rsid w:val="002D7637"/>
    <w:rsid w:val="002E083C"/>
    <w:rsid w:val="002E08E1"/>
    <w:rsid w:val="002E17F2"/>
    <w:rsid w:val="002E3BFB"/>
    <w:rsid w:val="002E7CAE"/>
    <w:rsid w:val="002F025C"/>
    <w:rsid w:val="002F1A7C"/>
    <w:rsid w:val="002F2771"/>
    <w:rsid w:val="002F37A9"/>
    <w:rsid w:val="002F6118"/>
    <w:rsid w:val="002F7567"/>
    <w:rsid w:val="00301CE6"/>
    <w:rsid w:val="00301FA7"/>
    <w:rsid w:val="0030256B"/>
    <w:rsid w:val="00302F24"/>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110"/>
    <w:rsid w:val="00370E47"/>
    <w:rsid w:val="00371A08"/>
    <w:rsid w:val="003742AC"/>
    <w:rsid w:val="0037655B"/>
    <w:rsid w:val="00377CE1"/>
    <w:rsid w:val="00382382"/>
    <w:rsid w:val="0038499A"/>
    <w:rsid w:val="003857F0"/>
    <w:rsid w:val="00385BF0"/>
    <w:rsid w:val="00387B4B"/>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541B"/>
    <w:rsid w:val="003B6F91"/>
    <w:rsid w:val="003B7478"/>
    <w:rsid w:val="003B7F7A"/>
    <w:rsid w:val="003B7FE5"/>
    <w:rsid w:val="003C00BE"/>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D65F3"/>
    <w:rsid w:val="003E0116"/>
    <w:rsid w:val="003E1101"/>
    <w:rsid w:val="003E1544"/>
    <w:rsid w:val="003E15FA"/>
    <w:rsid w:val="003E1707"/>
    <w:rsid w:val="003E1B1C"/>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415E"/>
    <w:rsid w:val="0040512B"/>
    <w:rsid w:val="00405CA5"/>
    <w:rsid w:val="00405EA2"/>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69C5"/>
    <w:rsid w:val="004E76F4"/>
    <w:rsid w:val="004F0B4E"/>
    <w:rsid w:val="004F0B6C"/>
    <w:rsid w:val="004F1E92"/>
    <w:rsid w:val="004F2006"/>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718ED"/>
    <w:rsid w:val="00571E19"/>
    <w:rsid w:val="00572505"/>
    <w:rsid w:val="0057255B"/>
    <w:rsid w:val="0057297B"/>
    <w:rsid w:val="00573A50"/>
    <w:rsid w:val="005751C2"/>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3A30"/>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571"/>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3EB"/>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5E8A"/>
    <w:rsid w:val="00726CC7"/>
    <w:rsid w:val="00726EA6"/>
    <w:rsid w:val="00727208"/>
    <w:rsid w:val="00727680"/>
    <w:rsid w:val="007309A9"/>
    <w:rsid w:val="00733300"/>
    <w:rsid w:val="007348B1"/>
    <w:rsid w:val="007362A6"/>
    <w:rsid w:val="00736D7D"/>
    <w:rsid w:val="00740161"/>
    <w:rsid w:val="00740E58"/>
    <w:rsid w:val="00741DDD"/>
    <w:rsid w:val="007441B0"/>
    <w:rsid w:val="007445A0"/>
    <w:rsid w:val="0074524B"/>
    <w:rsid w:val="00745AA2"/>
    <w:rsid w:val="00746334"/>
    <w:rsid w:val="00746C23"/>
    <w:rsid w:val="00747D8B"/>
    <w:rsid w:val="00751228"/>
    <w:rsid w:val="00752BF5"/>
    <w:rsid w:val="0075347E"/>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2431"/>
    <w:rsid w:val="007B3D2D"/>
    <w:rsid w:val="007B4442"/>
    <w:rsid w:val="007B4450"/>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24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DD1"/>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827"/>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07B04"/>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3D6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A72"/>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8794B"/>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A73B9"/>
    <w:rsid w:val="009B147A"/>
    <w:rsid w:val="009B168F"/>
    <w:rsid w:val="009B1F30"/>
    <w:rsid w:val="009B2B58"/>
    <w:rsid w:val="009B36E0"/>
    <w:rsid w:val="009B3AC2"/>
    <w:rsid w:val="009B416C"/>
    <w:rsid w:val="009B4DF4"/>
    <w:rsid w:val="009B564E"/>
    <w:rsid w:val="009B62C6"/>
    <w:rsid w:val="009B7E87"/>
    <w:rsid w:val="009C184C"/>
    <w:rsid w:val="009C21F4"/>
    <w:rsid w:val="009C320F"/>
    <w:rsid w:val="009C403E"/>
    <w:rsid w:val="009C46BB"/>
    <w:rsid w:val="009C5998"/>
    <w:rsid w:val="009C76E4"/>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077E6"/>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57FE"/>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37BA"/>
    <w:rsid w:val="00A657D7"/>
    <w:rsid w:val="00A65B57"/>
    <w:rsid w:val="00A660AC"/>
    <w:rsid w:val="00A6676E"/>
    <w:rsid w:val="00A66F55"/>
    <w:rsid w:val="00A67E6C"/>
    <w:rsid w:val="00A708DF"/>
    <w:rsid w:val="00A71373"/>
    <w:rsid w:val="00A71B99"/>
    <w:rsid w:val="00A71DBA"/>
    <w:rsid w:val="00A739D0"/>
    <w:rsid w:val="00A7605F"/>
    <w:rsid w:val="00A761D4"/>
    <w:rsid w:val="00A77943"/>
    <w:rsid w:val="00A77EC4"/>
    <w:rsid w:val="00A8109F"/>
    <w:rsid w:val="00A84554"/>
    <w:rsid w:val="00A8479A"/>
    <w:rsid w:val="00A858AB"/>
    <w:rsid w:val="00A87FD4"/>
    <w:rsid w:val="00A919CD"/>
    <w:rsid w:val="00A92664"/>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5AB4"/>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55DE"/>
    <w:rsid w:val="00B0619C"/>
    <w:rsid w:val="00B06CD9"/>
    <w:rsid w:val="00B06F52"/>
    <w:rsid w:val="00B12BF3"/>
    <w:rsid w:val="00B1351F"/>
    <w:rsid w:val="00B13E02"/>
    <w:rsid w:val="00B157E2"/>
    <w:rsid w:val="00B157F9"/>
    <w:rsid w:val="00B20256"/>
    <w:rsid w:val="00B20D09"/>
    <w:rsid w:val="00B21A88"/>
    <w:rsid w:val="00B231B6"/>
    <w:rsid w:val="00B239E1"/>
    <w:rsid w:val="00B2763F"/>
    <w:rsid w:val="00B27AAC"/>
    <w:rsid w:val="00B30929"/>
    <w:rsid w:val="00B30D12"/>
    <w:rsid w:val="00B30F30"/>
    <w:rsid w:val="00B33D63"/>
    <w:rsid w:val="00B3587D"/>
    <w:rsid w:val="00B372AA"/>
    <w:rsid w:val="00B3745E"/>
    <w:rsid w:val="00B4043D"/>
    <w:rsid w:val="00B40445"/>
    <w:rsid w:val="00B40651"/>
    <w:rsid w:val="00B41273"/>
    <w:rsid w:val="00B41888"/>
    <w:rsid w:val="00B44C2A"/>
    <w:rsid w:val="00B45A52"/>
    <w:rsid w:val="00B46175"/>
    <w:rsid w:val="00B507FC"/>
    <w:rsid w:val="00B51FB3"/>
    <w:rsid w:val="00B52D6B"/>
    <w:rsid w:val="00B54003"/>
    <w:rsid w:val="00B55140"/>
    <w:rsid w:val="00B555D7"/>
    <w:rsid w:val="00B6143B"/>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51A"/>
    <w:rsid w:val="00B808DF"/>
    <w:rsid w:val="00B81A6C"/>
    <w:rsid w:val="00B81B51"/>
    <w:rsid w:val="00B85804"/>
    <w:rsid w:val="00B85DE5"/>
    <w:rsid w:val="00B872E6"/>
    <w:rsid w:val="00B874EB"/>
    <w:rsid w:val="00B90C30"/>
    <w:rsid w:val="00B90F73"/>
    <w:rsid w:val="00B93B59"/>
    <w:rsid w:val="00B9406A"/>
    <w:rsid w:val="00B956B1"/>
    <w:rsid w:val="00B9700A"/>
    <w:rsid w:val="00BA0844"/>
    <w:rsid w:val="00BA11D9"/>
    <w:rsid w:val="00BA2280"/>
    <w:rsid w:val="00BA2A08"/>
    <w:rsid w:val="00BA4AEB"/>
    <w:rsid w:val="00BA56D2"/>
    <w:rsid w:val="00BA76E0"/>
    <w:rsid w:val="00BB1182"/>
    <w:rsid w:val="00BB168A"/>
    <w:rsid w:val="00BB1918"/>
    <w:rsid w:val="00BB1DDC"/>
    <w:rsid w:val="00BB2A25"/>
    <w:rsid w:val="00BB3583"/>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A4C6D"/>
    <w:rsid w:val="00CB1F63"/>
    <w:rsid w:val="00CB7170"/>
    <w:rsid w:val="00CC040E"/>
    <w:rsid w:val="00CC0A73"/>
    <w:rsid w:val="00CC0D63"/>
    <w:rsid w:val="00CC0E48"/>
    <w:rsid w:val="00CC111F"/>
    <w:rsid w:val="00CC193E"/>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6CEF"/>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4DA2"/>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28F"/>
    <w:rsid w:val="00DA4D3C"/>
    <w:rsid w:val="00DA5417"/>
    <w:rsid w:val="00DA56E8"/>
    <w:rsid w:val="00DA6D19"/>
    <w:rsid w:val="00DB0A9F"/>
    <w:rsid w:val="00DB138B"/>
    <w:rsid w:val="00DB377D"/>
    <w:rsid w:val="00DB526E"/>
    <w:rsid w:val="00DB60B2"/>
    <w:rsid w:val="00DB6204"/>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6A18"/>
    <w:rsid w:val="00DF7464"/>
    <w:rsid w:val="00DF78AB"/>
    <w:rsid w:val="00E00B83"/>
    <w:rsid w:val="00E02129"/>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E15"/>
    <w:rsid w:val="00E418BB"/>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97E7F"/>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1DB6"/>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59"/>
    <w:rsid w:val="00F703BE"/>
    <w:rsid w:val="00F711DF"/>
    <w:rsid w:val="00F71ED5"/>
    <w:rsid w:val="00F71F69"/>
    <w:rsid w:val="00F72B72"/>
    <w:rsid w:val="00F74A9A"/>
    <w:rsid w:val="00F74BB9"/>
    <w:rsid w:val="00F75464"/>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1C03"/>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7E2"/>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157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7E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qFormat/>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qFormat/>
    <w:rsid w:val="00A66F55"/>
    <w:pPr>
      <w:keepNext/>
      <w:keepLines/>
      <w:spacing w:before="60" w:after="180"/>
      <w:jc w:val="center"/>
    </w:pPr>
    <w:rPr>
      <w:b/>
    </w:rPr>
  </w:style>
  <w:style w:type="paragraph" w:customStyle="1" w:styleId="TF">
    <w:name w:val="TF"/>
    <w:basedOn w:val="TH"/>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paragraph" w:customStyle="1" w:styleId="CRCoverPage">
    <w:name w:val="CR Cover Page"/>
    <w:qFormat/>
    <w:rsid w:val="001761AD"/>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487289877">
      <w:bodyDiv w:val="1"/>
      <w:marLeft w:val="0"/>
      <w:marRight w:val="0"/>
      <w:marTop w:val="0"/>
      <w:marBottom w:val="0"/>
      <w:divBdr>
        <w:top w:val="none" w:sz="0" w:space="0" w:color="auto"/>
        <w:left w:val="none" w:sz="0" w:space="0" w:color="auto"/>
        <w:bottom w:val="none" w:sz="0" w:space="0" w:color="auto"/>
        <w:right w:val="none" w:sz="0" w:space="0" w:color="auto"/>
      </w:divBdr>
    </w:div>
    <w:div w:id="593975431">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97127383">
      <w:bodyDiv w:val="1"/>
      <w:marLeft w:val="0"/>
      <w:marRight w:val="0"/>
      <w:marTop w:val="0"/>
      <w:marBottom w:val="0"/>
      <w:divBdr>
        <w:top w:val="none" w:sz="0" w:space="0" w:color="auto"/>
        <w:left w:val="none" w:sz="0" w:space="0" w:color="auto"/>
        <w:bottom w:val="none" w:sz="0" w:space="0" w:color="auto"/>
        <w:right w:val="none" w:sz="0" w:space="0" w:color="auto"/>
      </w:divBdr>
    </w:div>
    <w:div w:id="708378720">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31736112">
      <w:bodyDiv w:val="1"/>
      <w:marLeft w:val="0"/>
      <w:marRight w:val="0"/>
      <w:marTop w:val="0"/>
      <w:marBottom w:val="0"/>
      <w:divBdr>
        <w:top w:val="none" w:sz="0" w:space="0" w:color="auto"/>
        <w:left w:val="none" w:sz="0" w:space="0" w:color="auto"/>
        <w:bottom w:val="none" w:sz="0" w:space="0" w:color="auto"/>
        <w:right w:val="none" w:sz="0" w:space="0" w:color="auto"/>
      </w:divBdr>
    </w:div>
    <w:div w:id="1002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2748532">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25D8-B2A7-40C2-B5D5-EAF07F126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D9B00063-112F-42C8-8EC1-1E717A17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2019-08-16T17:00:00Z</dcterms:created>
  <dcterms:modified xsi:type="dcterms:W3CDTF">2019-08-16T20:27:00Z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fab5a8c8-e85f-4001-84fe-052953bfb2ba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